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2" w:rsidRPr="00A136FD" w:rsidRDefault="001C19D2" w:rsidP="001C19D2">
      <w:pPr>
        <w:jc w:val="center"/>
      </w:pPr>
      <w:r w:rsidRPr="00A136FD">
        <w:t xml:space="preserve">PRESS RELEASE </w:t>
      </w:r>
    </w:p>
    <w:p w:rsidR="001C19D2" w:rsidRPr="00482DFA" w:rsidRDefault="001C19D2" w:rsidP="001C19D2">
      <w:pPr>
        <w:jc w:val="center"/>
        <w:rPr>
          <w:b/>
        </w:rPr>
      </w:pPr>
    </w:p>
    <w:p w:rsidR="001C19D2" w:rsidRDefault="001C19D2" w:rsidP="001C19D2">
      <w:pPr>
        <w:jc w:val="center"/>
      </w:pPr>
    </w:p>
    <w:p w:rsidR="001C19D2" w:rsidRPr="00A136FD" w:rsidRDefault="001C19D2" w:rsidP="001C19D2">
      <w:pPr>
        <w:spacing w:line="360" w:lineRule="auto"/>
        <w:jc w:val="both"/>
        <w:rPr>
          <w:b/>
          <w:i/>
        </w:rPr>
      </w:pPr>
      <w:r w:rsidRPr="00A136FD">
        <w:rPr>
          <w:b/>
          <w:i/>
        </w:rPr>
        <w:t>“Decorativo, apenas?” Júlio Pomar e a Integração das Artes</w:t>
      </w:r>
    </w:p>
    <w:p w:rsidR="001C19D2" w:rsidRDefault="001C19D2" w:rsidP="001C19D2">
      <w:pPr>
        <w:spacing w:line="360" w:lineRule="auto"/>
        <w:jc w:val="both"/>
      </w:pPr>
      <w:r>
        <w:t>Curadoria: Catarina Rosendo</w:t>
      </w:r>
    </w:p>
    <w:p w:rsidR="00A136FD" w:rsidRDefault="00A136FD" w:rsidP="001C19D2">
      <w:pPr>
        <w:spacing w:line="360" w:lineRule="auto"/>
        <w:jc w:val="both"/>
      </w:pPr>
    </w:p>
    <w:p w:rsidR="001C19D2" w:rsidRDefault="00084D7E" w:rsidP="001C19D2">
      <w:pPr>
        <w:spacing w:line="360" w:lineRule="auto"/>
        <w:jc w:val="both"/>
      </w:pPr>
      <w:r>
        <w:t>05.05.2016\\04</w:t>
      </w:r>
      <w:bookmarkStart w:id="0" w:name="_GoBack"/>
      <w:bookmarkEnd w:id="0"/>
      <w:r w:rsidR="001C19D2">
        <w:t>.09.2016</w:t>
      </w:r>
    </w:p>
    <w:p w:rsidR="001C19D2" w:rsidRPr="00482DFA" w:rsidRDefault="001C19D2" w:rsidP="001C19D2">
      <w:pPr>
        <w:spacing w:line="360" w:lineRule="auto"/>
        <w:jc w:val="both"/>
      </w:pPr>
      <w:r>
        <w:t>Atelier-Museu Júlio Pomar</w:t>
      </w:r>
    </w:p>
    <w:p w:rsidR="001C19D2" w:rsidRDefault="001C19D2" w:rsidP="001C19D2">
      <w:pPr>
        <w:jc w:val="both"/>
      </w:pPr>
    </w:p>
    <w:p w:rsidR="001C19D2" w:rsidRDefault="001C19D2" w:rsidP="001C19D2">
      <w:pPr>
        <w:spacing w:line="360" w:lineRule="auto"/>
        <w:jc w:val="both"/>
      </w:pPr>
      <w:r w:rsidRPr="00962E5E">
        <w:rPr>
          <w:i/>
        </w:rPr>
        <w:t>“Decorativo, apenas?” Júlio Pomar e a Integração das Artes</w:t>
      </w:r>
      <w:r>
        <w:t xml:space="preserve"> é uma exposição comissariada por Catarina Rosendo que apresenta uma faceta até agora por trabalhar na obra do artista relacionada com as artes decorativas, as colaborações</w:t>
      </w:r>
      <w:r w:rsidR="00677184">
        <w:t xml:space="preserve"> com a indústria e em </w:t>
      </w:r>
      <w:proofErr w:type="spellStart"/>
      <w:r w:rsidR="00677184">
        <w:t>projectos</w:t>
      </w:r>
      <w:proofErr w:type="spellEnd"/>
      <w:r w:rsidR="00677184">
        <w:t xml:space="preserve"> de </w:t>
      </w:r>
      <w:proofErr w:type="spellStart"/>
      <w:r w:rsidR="00677184">
        <w:t>arquitectura</w:t>
      </w:r>
      <w:proofErr w:type="spellEnd"/>
      <w:r w:rsidR="00677184">
        <w:t>, tendo por mote</w:t>
      </w:r>
      <w:r>
        <w:t xml:space="preserve"> a intenção de explorar a dimensão utilitária da arte disseminando-a pelo quotidiano das pessoas. Para além de incluir uma </w:t>
      </w:r>
      <w:proofErr w:type="spellStart"/>
      <w:r>
        <w:t>selecção</w:t>
      </w:r>
      <w:proofErr w:type="spellEnd"/>
      <w:r>
        <w:t xml:space="preserve"> das tapeçarias, gravuras e azulejos mais conhecidos de Júlio Pomar, a exposição dá um particular destaque ao período compreendido entre meados da década de 1940 e a segunda metade dos anos 1950, altura em que o artista desenvolveu diversas experiências em cerâmica e vidro na fábrica Cerâmica Bombarrelense Limitada, no Estúdio </w:t>
      </w:r>
      <w:proofErr w:type="spellStart"/>
      <w:r>
        <w:t>Secla</w:t>
      </w:r>
      <w:proofErr w:type="spellEnd"/>
      <w:r>
        <w:t xml:space="preserve"> (Caldas da Rainha) e na Fábrica Irmãos </w:t>
      </w:r>
      <w:proofErr w:type="spellStart"/>
      <w:r>
        <w:t>Stephens</w:t>
      </w:r>
      <w:proofErr w:type="spellEnd"/>
      <w:r>
        <w:t xml:space="preserve"> (Marinha Grande), de que resultaram </w:t>
      </w:r>
      <w:proofErr w:type="spellStart"/>
      <w:r>
        <w:t>objectos</w:t>
      </w:r>
      <w:proofErr w:type="spellEnd"/>
      <w:r>
        <w:t xml:space="preserve"> únicos de grande qualidade plástica e vocacionados para o uso doméstico como pratos, travessas e jarras que nunca ou muito pontualmente foram mostrados em público. </w:t>
      </w:r>
    </w:p>
    <w:p w:rsidR="001C19D2" w:rsidRDefault="001C19D2" w:rsidP="001C19D2">
      <w:pPr>
        <w:spacing w:line="360" w:lineRule="auto"/>
        <w:jc w:val="both"/>
      </w:pPr>
      <w:r>
        <w:t xml:space="preserve">Do mesmo período, destaca-se também a intensa colaboração com arquitectos como Artur de Andrade, </w:t>
      </w:r>
      <w:proofErr w:type="spellStart"/>
      <w:r>
        <w:t>Keil</w:t>
      </w:r>
      <w:proofErr w:type="spellEnd"/>
      <w:r>
        <w:t xml:space="preserve"> do Amaral, Victor </w:t>
      </w:r>
      <w:proofErr w:type="spellStart"/>
      <w:r>
        <w:t>Palla</w:t>
      </w:r>
      <w:proofErr w:type="spellEnd"/>
      <w:r>
        <w:t xml:space="preserve"> e Bento d’Almeida, Artur Pires Martins, Celestino Castro e Conceição Silva, todos eles modernistas empenhados na renovação da imagem da cidade e das formas de habitar e de convívio e para as quais Pomar contribuiu com uma variedade de soluções decorativas de fachada e de interior em técnicas tão diversas como altos-relevos em alumínio batido, frescos, estudos de cor, esgrafitos sobre cimentos coloridos, mosaicos cerâmicos, pastas de marmorite, entre outros, algumas ainda existentes, outras infelizmente já destruídas, como o celebrado fresco do Cinema Batalha, no Porto, que foi a primeira experiência de Pomar no âmbito da artes decorativas, em 1946-48.</w:t>
      </w:r>
    </w:p>
    <w:p w:rsidR="001C19D2" w:rsidRDefault="001C19D2" w:rsidP="001C19D2">
      <w:pPr>
        <w:spacing w:line="360" w:lineRule="auto"/>
        <w:jc w:val="both"/>
      </w:pPr>
      <w:r>
        <w:lastRenderedPageBreak/>
        <w:t xml:space="preserve">Apoiada por um núcleo de imagens e documentos da época oriundas do Estúdio Novais (Fundação Calouste Gulbenkian) e do Arquivo Municipal de Lisboa e de várias publicações portuguesas através das quais Júlio Pomar desenvolveu intensa </w:t>
      </w:r>
      <w:proofErr w:type="spellStart"/>
      <w:r>
        <w:t>actividade</w:t>
      </w:r>
      <w:proofErr w:type="spellEnd"/>
      <w:r>
        <w:t xml:space="preserve"> escrita durante este período, a exposição retrata um tempo em que o tema da integração das artes, muito discutido nas revistas da especialidade de então, foi um dos </w:t>
      </w:r>
      <w:proofErr w:type="spellStart"/>
      <w:r>
        <w:t>vectores</w:t>
      </w:r>
      <w:proofErr w:type="spellEnd"/>
      <w:r>
        <w:t xml:space="preserve"> essenciais para requalificar e modernizar as vivências práticas dos indivíduos, realizar uma oposição ao regime do Estado Novo ao nível das imagens e dos símbolos e reenquadrar o papel dos artistas numa função social que visava a melhoria dos quotidianos e se desdobrava em colaborações com outras áreas do saber, as quais, no seu conjunto, viriam a dar origem ao conceito e à prática do </w:t>
      </w:r>
      <w:proofErr w:type="gramStart"/>
      <w:r>
        <w:t>design</w:t>
      </w:r>
      <w:proofErr w:type="gramEnd"/>
      <w:r>
        <w:t xml:space="preserve"> tal como o conhecemos hoje. </w:t>
      </w:r>
    </w:p>
    <w:p w:rsidR="001C19D2" w:rsidRDefault="001C19D2" w:rsidP="001C19D2">
      <w:pPr>
        <w:spacing w:line="360" w:lineRule="auto"/>
        <w:jc w:val="both"/>
      </w:pPr>
    </w:p>
    <w:p w:rsidR="004F2453" w:rsidRPr="00673DB5" w:rsidRDefault="00BD70A5" w:rsidP="001C19D2">
      <w:pPr>
        <w:spacing w:line="360" w:lineRule="auto"/>
        <w:jc w:val="both"/>
        <w:rPr>
          <w:b/>
        </w:rPr>
      </w:pPr>
      <w:r w:rsidRPr="00673DB5">
        <w:rPr>
          <w:b/>
        </w:rPr>
        <w:t xml:space="preserve">Fotografias </w:t>
      </w:r>
      <w:r w:rsidRPr="00673DB5">
        <w:rPr>
          <w:rFonts w:cs="Helvetica"/>
          <w:b/>
        </w:rPr>
        <w:t>©</w:t>
      </w:r>
      <w:r w:rsidRPr="00673DB5">
        <w:rPr>
          <w:b/>
        </w:rPr>
        <w:t xml:space="preserve"> Ant</w:t>
      </w:r>
      <w:r w:rsidR="00673DB5" w:rsidRPr="00673DB5">
        <w:rPr>
          <w:b/>
        </w:rPr>
        <w:t>ónio Jorge Silva/ AMJP, 2016:</w:t>
      </w:r>
    </w:p>
    <w:p w:rsidR="00673DB5" w:rsidRDefault="00673DB5" w:rsidP="001C19D2">
      <w:pPr>
        <w:spacing w:line="360" w:lineRule="auto"/>
        <w:jc w:val="both"/>
      </w:pPr>
    </w:p>
    <w:p w:rsidR="004F2453" w:rsidRDefault="00673DB5" w:rsidP="001C19D2">
      <w:pPr>
        <w:spacing w:line="360" w:lineRule="auto"/>
        <w:jc w:val="both"/>
      </w:pPr>
      <w:proofErr w:type="gramStart"/>
      <w:r>
        <w:t>Link</w:t>
      </w:r>
      <w:proofErr w:type="gramEnd"/>
      <w:r>
        <w:t xml:space="preserve"> de transferência: </w:t>
      </w:r>
      <w:hyperlink r:id="rId7" w:history="1">
        <w:r w:rsidRPr="00570AE6">
          <w:rPr>
            <w:rStyle w:val="Hiperligao"/>
          </w:rPr>
          <w:t>https://we.tl/bPwbEObVfP</w:t>
        </w:r>
      </w:hyperlink>
      <w:r>
        <w:t xml:space="preserve"> </w:t>
      </w:r>
    </w:p>
    <w:p w:rsidR="00673DB5" w:rsidRDefault="00673DB5" w:rsidP="001C19D2">
      <w:pPr>
        <w:spacing w:line="360" w:lineRule="auto"/>
        <w:jc w:val="both"/>
      </w:pPr>
    </w:p>
    <w:p w:rsidR="004F2453" w:rsidRDefault="004F2453" w:rsidP="001C19D2">
      <w:pPr>
        <w:spacing w:line="360" w:lineRule="auto"/>
        <w:jc w:val="both"/>
      </w:pPr>
      <w:r>
        <w:t>1)</w:t>
      </w:r>
    </w:p>
    <w:p w:rsidR="003A44C1" w:rsidRDefault="003A44C1" w:rsidP="001C19D2">
      <w:pPr>
        <w:spacing w:line="360" w:lineRule="auto"/>
        <w:jc w:val="both"/>
      </w:pPr>
    </w:p>
    <w:p w:rsidR="004F2453" w:rsidRDefault="004F2453" w:rsidP="001C19D2">
      <w:pPr>
        <w:spacing w:line="360" w:lineRule="auto"/>
        <w:jc w:val="both"/>
      </w:pPr>
      <w:r>
        <w:t>Júlio Pomar</w:t>
      </w:r>
    </w:p>
    <w:p w:rsidR="004F2453" w:rsidRDefault="004F2453" w:rsidP="001C19D2">
      <w:pPr>
        <w:spacing w:line="360" w:lineRule="auto"/>
        <w:jc w:val="both"/>
      </w:pPr>
      <w:r w:rsidRPr="004F2453">
        <w:rPr>
          <w:b/>
          <w:i/>
        </w:rPr>
        <w:t>Sem título</w:t>
      </w:r>
      <w:r>
        <w:t>, 1952</w:t>
      </w:r>
    </w:p>
    <w:p w:rsidR="00F07FA7" w:rsidRPr="00F07FA7" w:rsidRDefault="00F07FA7" w:rsidP="001C19D2">
      <w:pPr>
        <w:spacing w:line="360" w:lineRule="auto"/>
        <w:jc w:val="both"/>
      </w:pPr>
      <w:r w:rsidRPr="00F07FA7">
        <w:t>Painel Decorativo</w:t>
      </w:r>
      <w:r>
        <w:t xml:space="preserve"> para o Restaurante Vera Cruz, Lisboa</w:t>
      </w:r>
    </w:p>
    <w:p w:rsidR="004F2453" w:rsidRDefault="004F2453" w:rsidP="001C19D2">
      <w:pPr>
        <w:spacing w:line="360" w:lineRule="auto"/>
        <w:jc w:val="both"/>
      </w:pPr>
      <w:r>
        <w:t>Óleo sobre aglomerado</w:t>
      </w:r>
    </w:p>
    <w:p w:rsidR="00F07FA7" w:rsidRDefault="00F07FA7" w:rsidP="001C19D2">
      <w:pPr>
        <w:spacing w:line="360" w:lineRule="auto"/>
        <w:jc w:val="both"/>
      </w:pPr>
      <w:r>
        <w:t xml:space="preserve">122 </w:t>
      </w:r>
      <w:proofErr w:type="gramStart"/>
      <w:r>
        <w:t>x</w:t>
      </w:r>
      <w:proofErr w:type="gramEnd"/>
      <w:r>
        <w:t xml:space="preserve"> 219 cm</w:t>
      </w:r>
    </w:p>
    <w:p w:rsidR="004F2453" w:rsidRDefault="004F2453" w:rsidP="001C19D2">
      <w:pPr>
        <w:spacing w:line="360" w:lineRule="auto"/>
        <w:jc w:val="both"/>
      </w:pPr>
      <w:proofErr w:type="spellStart"/>
      <w:r>
        <w:t>Colecção</w:t>
      </w:r>
      <w:proofErr w:type="spellEnd"/>
      <w:r>
        <w:t xml:space="preserve"> Grupo NOVO BANCO </w:t>
      </w:r>
    </w:p>
    <w:p w:rsidR="004F2453" w:rsidRDefault="004F2453" w:rsidP="001C19D2">
      <w:pPr>
        <w:spacing w:line="360" w:lineRule="auto"/>
        <w:jc w:val="both"/>
      </w:pPr>
    </w:p>
    <w:p w:rsidR="001C19D2" w:rsidRDefault="004F2453" w:rsidP="001C19D2">
      <w:pPr>
        <w:spacing w:line="360" w:lineRule="auto"/>
        <w:jc w:val="both"/>
      </w:pPr>
      <w:r>
        <w:t>2)</w:t>
      </w:r>
    </w:p>
    <w:p w:rsidR="003A44C1" w:rsidRDefault="003A44C1" w:rsidP="001C19D2">
      <w:pPr>
        <w:spacing w:line="360" w:lineRule="auto"/>
        <w:jc w:val="both"/>
      </w:pPr>
    </w:p>
    <w:p w:rsidR="004F2453" w:rsidRDefault="003A44C1" w:rsidP="001C19D2">
      <w:pPr>
        <w:spacing w:line="360" w:lineRule="auto"/>
        <w:jc w:val="both"/>
      </w:pPr>
      <w:r>
        <w:t>Alice Jorge e Júlio Pomar</w:t>
      </w:r>
    </w:p>
    <w:p w:rsidR="003A44C1" w:rsidRDefault="003A44C1" w:rsidP="001C19D2">
      <w:pPr>
        <w:spacing w:line="360" w:lineRule="auto"/>
        <w:jc w:val="both"/>
      </w:pPr>
      <w:r w:rsidRPr="003A44C1">
        <w:rPr>
          <w:b/>
          <w:i/>
        </w:rPr>
        <w:t>Vidros</w:t>
      </w:r>
      <w:r>
        <w:t>, 1956</w:t>
      </w:r>
    </w:p>
    <w:p w:rsidR="003A44C1" w:rsidRDefault="003A44C1" w:rsidP="001C19D2">
      <w:pPr>
        <w:spacing w:line="360" w:lineRule="auto"/>
        <w:jc w:val="both"/>
      </w:pPr>
      <w:r>
        <w:t xml:space="preserve">Executados na Fábrica </w:t>
      </w:r>
      <w:r w:rsidR="00F07FA7">
        <w:t xml:space="preserve">Irmãos </w:t>
      </w:r>
      <w:proofErr w:type="spellStart"/>
      <w:r>
        <w:t>Stephens</w:t>
      </w:r>
      <w:proofErr w:type="spellEnd"/>
      <w:r>
        <w:t xml:space="preserve">, Marinha Grande </w:t>
      </w:r>
    </w:p>
    <w:p w:rsidR="003A44C1" w:rsidRDefault="003A44C1" w:rsidP="001C19D2">
      <w:pPr>
        <w:spacing w:line="360" w:lineRule="auto"/>
        <w:jc w:val="both"/>
      </w:pPr>
      <w:proofErr w:type="spellStart"/>
      <w:r>
        <w:t>Colecção</w:t>
      </w:r>
      <w:proofErr w:type="spellEnd"/>
      <w:r>
        <w:t xml:space="preserve"> Particular </w:t>
      </w:r>
    </w:p>
    <w:p w:rsidR="004F2453" w:rsidRDefault="004F2453" w:rsidP="001C19D2">
      <w:pPr>
        <w:spacing w:line="360" w:lineRule="auto"/>
        <w:jc w:val="both"/>
      </w:pPr>
    </w:p>
    <w:p w:rsidR="003A44C1" w:rsidRDefault="003A44C1" w:rsidP="001C19D2">
      <w:pPr>
        <w:spacing w:line="360" w:lineRule="auto"/>
        <w:jc w:val="both"/>
      </w:pPr>
      <w:r>
        <w:t>3)</w:t>
      </w:r>
    </w:p>
    <w:p w:rsidR="003A44C1" w:rsidRDefault="003A44C1" w:rsidP="001C19D2">
      <w:pPr>
        <w:spacing w:line="360" w:lineRule="auto"/>
        <w:jc w:val="both"/>
      </w:pPr>
    </w:p>
    <w:p w:rsidR="003A44C1" w:rsidRDefault="003A44C1" w:rsidP="001C19D2">
      <w:pPr>
        <w:spacing w:line="360" w:lineRule="auto"/>
        <w:jc w:val="both"/>
      </w:pPr>
      <w:r>
        <w:t xml:space="preserve">Júlio Pomar </w:t>
      </w:r>
    </w:p>
    <w:p w:rsidR="003A44C1" w:rsidRDefault="00A02D25" w:rsidP="001C19D2">
      <w:pPr>
        <w:spacing w:line="360" w:lineRule="auto"/>
        <w:jc w:val="both"/>
      </w:pPr>
      <w:r w:rsidRPr="00A02D25">
        <w:rPr>
          <w:b/>
          <w:i/>
        </w:rPr>
        <w:t>Burro</w:t>
      </w:r>
      <w:r>
        <w:t>, 1956</w:t>
      </w:r>
    </w:p>
    <w:p w:rsidR="00A02D25" w:rsidRDefault="00A02D25" w:rsidP="001C19D2">
      <w:pPr>
        <w:spacing w:line="360" w:lineRule="auto"/>
        <w:jc w:val="both"/>
      </w:pPr>
      <w:r>
        <w:t xml:space="preserve">Cerâmica pintada </w:t>
      </w:r>
    </w:p>
    <w:p w:rsidR="00A02D25" w:rsidRDefault="00D3375A" w:rsidP="001C19D2">
      <w:pPr>
        <w:spacing w:line="360" w:lineRule="auto"/>
        <w:jc w:val="both"/>
      </w:pPr>
      <w:r>
        <w:t xml:space="preserve">10,5 </w:t>
      </w:r>
      <w:proofErr w:type="gramStart"/>
      <w:r>
        <w:t>cm</w:t>
      </w:r>
      <w:proofErr w:type="gramEnd"/>
      <w:r>
        <w:t xml:space="preserve"> diâmetro x 26 cm altura </w:t>
      </w:r>
    </w:p>
    <w:p w:rsidR="00D3375A" w:rsidRDefault="00D3375A" w:rsidP="001C19D2">
      <w:pPr>
        <w:spacing w:line="360" w:lineRule="auto"/>
        <w:jc w:val="both"/>
      </w:pPr>
      <w:proofErr w:type="spellStart"/>
      <w:r>
        <w:t>Colecção</w:t>
      </w:r>
      <w:proofErr w:type="spellEnd"/>
      <w:r>
        <w:t xml:space="preserve"> J. L. Pinto Basto </w:t>
      </w:r>
    </w:p>
    <w:p w:rsidR="00D3375A" w:rsidRDefault="00D3375A" w:rsidP="001C19D2">
      <w:pPr>
        <w:spacing w:line="360" w:lineRule="auto"/>
        <w:jc w:val="both"/>
      </w:pPr>
    </w:p>
    <w:p w:rsidR="00D3375A" w:rsidRDefault="00D3375A" w:rsidP="001C19D2">
      <w:pPr>
        <w:spacing w:line="360" w:lineRule="auto"/>
        <w:jc w:val="both"/>
      </w:pPr>
      <w:r>
        <w:t>4)</w:t>
      </w:r>
    </w:p>
    <w:p w:rsidR="00D3375A" w:rsidRDefault="00D3375A" w:rsidP="001C19D2">
      <w:pPr>
        <w:spacing w:line="360" w:lineRule="auto"/>
        <w:jc w:val="both"/>
      </w:pPr>
      <w:r>
        <w:t>Júlio Pomar</w:t>
      </w:r>
    </w:p>
    <w:p w:rsidR="00D3375A" w:rsidRDefault="00D3375A" w:rsidP="001C19D2">
      <w:pPr>
        <w:spacing w:line="360" w:lineRule="auto"/>
        <w:jc w:val="both"/>
      </w:pPr>
      <w:r w:rsidRPr="00D3375A">
        <w:rPr>
          <w:b/>
          <w:i/>
        </w:rPr>
        <w:t>Gafanhoto</w:t>
      </w:r>
      <w:r>
        <w:t>, 1948</w:t>
      </w:r>
    </w:p>
    <w:p w:rsidR="00786955" w:rsidRDefault="00D3375A" w:rsidP="001C19D2">
      <w:pPr>
        <w:spacing w:line="360" w:lineRule="auto"/>
        <w:jc w:val="both"/>
      </w:pPr>
      <w:r>
        <w:t xml:space="preserve">Prato cerâmico </w:t>
      </w:r>
    </w:p>
    <w:p w:rsidR="00D3375A" w:rsidRDefault="00D3375A" w:rsidP="001C19D2">
      <w:pPr>
        <w:spacing w:line="360" w:lineRule="auto"/>
        <w:jc w:val="both"/>
      </w:pPr>
      <w:r>
        <w:t xml:space="preserve">31,3 </w:t>
      </w:r>
      <w:proofErr w:type="gramStart"/>
      <w:r w:rsidR="00786955">
        <w:t>diâmetro</w:t>
      </w:r>
      <w:proofErr w:type="gramEnd"/>
      <w:r w:rsidR="00786955">
        <w:t xml:space="preserve"> </w:t>
      </w:r>
      <w:r>
        <w:t xml:space="preserve">x 4 cm </w:t>
      </w:r>
      <w:r w:rsidR="00786955">
        <w:t>altura</w:t>
      </w:r>
    </w:p>
    <w:p w:rsidR="00D3375A" w:rsidRDefault="00D3375A" w:rsidP="001C19D2">
      <w:pPr>
        <w:spacing w:line="360" w:lineRule="auto"/>
        <w:jc w:val="both"/>
      </w:pPr>
      <w:proofErr w:type="spellStart"/>
      <w:r>
        <w:t>Colecção</w:t>
      </w:r>
      <w:proofErr w:type="spellEnd"/>
      <w:r>
        <w:t xml:space="preserve"> </w:t>
      </w:r>
      <w:r w:rsidR="00BD70A5">
        <w:t>Particular</w:t>
      </w:r>
    </w:p>
    <w:p w:rsidR="00BD70A5" w:rsidRDefault="00BD70A5" w:rsidP="001C19D2">
      <w:pPr>
        <w:spacing w:line="360" w:lineRule="auto"/>
        <w:jc w:val="both"/>
      </w:pPr>
    </w:p>
    <w:p w:rsidR="00BD70A5" w:rsidRDefault="00BD70A5" w:rsidP="001C19D2">
      <w:pPr>
        <w:spacing w:line="360" w:lineRule="auto"/>
        <w:jc w:val="both"/>
      </w:pPr>
      <w:r>
        <w:t>5)</w:t>
      </w:r>
    </w:p>
    <w:p w:rsidR="00BD70A5" w:rsidRDefault="00BD70A5" w:rsidP="001C19D2">
      <w:pPr>
        <w:spacing w:line="360" w:lineRule="auto"/>
        <w:jc w:val="both"/>
      </w:pPr>
    </w:p>
    <w:p w:rsidR="00BD70A5" w:rsidRDefault="00BD70A5" w:rsidP="001C19D2">
      <w:pPr>
        <w:spacing w:line="360" w:lineRule="auto"/>
        <w:jc w:val="both"/>
      </w:pPr>
      <w:r>
        <w:t xml:space="preserve">Júlio Pomar </w:t>
      </w:r>
    </w:p>
    <w:p w:rsidR="00B467C0" w:rsidRDefault="00B467C0" w:rsidP="001C19D2">
      <w:pPr>
        <w:spacing w:line="360" w:lineRule="auto"/>
        <w:jc w:val="both"/>
      </w:pPr>
      <w:r w:rsidRPr="00786955">
        <w:rPr>
          <w:b/>
          <w:i/>
        </w:rPr>
        <w:t>Mulher – Peixes (Retrato de Alice Jorge)</w:t>
      </w:r>
      <w:r>
        <w:t>, 1954</w:t>
      </w:r>
    </w:p>
    <w:p w:rsidR="00786955" w:rsidRDefault="00786955" w:rsidP="001C19D2">
      <w:pPr>
        <w:spacing w:line="360" w:lineRule="auto"/>
        <w:jc w:val="both"/>
      </w:pPr>
      <w:r>
        <w:t>Prato em cerâmica pintada e vidrada</w:t>
      </w:r>
    </w:p>
    <w:p w:rsidR="00786955" w:rsidRDefault="00786955" w:rsidP="001C19D2">
      <w:pPr>
        <w:spacing w:line="360" w:lineRule="auto"/>
        <w:jc w:val="both"/>
      </w:pPr>
      <w:r>
        <w:t xml:space="preserve">27,5 </w:t>
      </w:r>
      <w:proofErr w:type="gramStart"/>
      <w:r>
        <w:t>cm</w:t>
      </w:r>
      <w:proofErr w:type="gramEnd"/>
      <w:r>
        <w:t xml:space="preserve"> diâmetro x 5,5 cm altura</w:t>
      </w:r>
    </w:p>
    <w:p w:rsidR="00786955" w:rsidRDefault="00786955" w:rsidP="001C19D2">
      <w:pPr>
        <w:spacing w:line="360" w:lineRule="auto"/>
        <w:jc w:val="both"/>
      </w:pPr>
      <w:proofErr w:type="spellStart"/>
      <w:r>
        <w:t>Colecção</w:t>
      </w:r>
      <w:proofErr w:type="spellEnd"/>
      <w:r>
        <w:t xml:space="preserve"> Particular </w:t>
      </w:r>
    </w:p>
    <w:p w:rsidR="00B467C0" w:rsidRDefault="00B467C0" w:rsidP="001C19D2">
      <w:pPr>
        <w:spacing w:line="360" w:lineRule="auto"/>
        <w:jc w:val="both"/>
      </w:pPr>
    </w:p>
    <w:p w:rsidR="00EC7E88" w:rsidRDefault="005D4018" w:rsidP="001C19D2">
      <w:pPr>
        <w:spacing w:line="360" w:lineRule="auto"/>
        <w:jc w:val="both"/>
      </w:pPr>
      <w:r>
        <w:t>6)</w:t>
      </w:r>
    </w:p>
    <w:p w:rsidR="005D4018" w:rsidRDefault="005D4018" w:rsidP="001C19D2">
      <w:pPr>
        <w:spacing w:line="360" w:lineRule="auto"/>
        <w:jc w:val="both"/>
      </w:pPr>
    </w:p>
    <w:p w:rsidR="005D4018" w:rsidRDefault="005D4018" w:rsidP="001C19D2">
      <w:pPr>
        <w:spacing w:line="360" w:lineRule="auto"/>
        <w:jc w:val="both"/>
      </w:pPr>
      <w:r>
        <w:t>Júlio Pomar</w:t>
      </w:r>
    </w:p>
    <w:p w:rsidR="005D4018" w:rsidRDefault="005D4018" w:rsidP="001C19D2">
      <w:pPr>
        <w:spacing w:line="360" w:lineRule="auto"/>
        <w:jc w:val="both"/>
      </w:pPr>
      <w:r w:rsidRPr="005D4018">
        <w:rPr>
          <w:b/>
          <w:i/>
        </w:rPr>
        <w:t>Prato Cerâmico</w:t>
      </w:r>
      <w:r>
        <w:t>, 1951</w:t>
      </w:r>
    </w:p>
    <w:p w:rsidR="005D4018" w:rsidRDefault="005D4018" w:rsidP="001C19D2">
      <w:pPr>
        <w:spacing w:line="360" w:lineRule="auto"/>
        <w:jc w:val="both"/>
      </w:pPr>
      <w:r>
        <w:t>Cerâmica pintada</w:t>
      </w:r>
    </w:p>
    <w:p w:rsidR="005D4018" w:rsidRDefault="005D4018" w:rsidP="001C19D2">
      <w:pPr>
        <w:spacing w:line="360" w:lineRule="auto"/>
        <w:jc w:val="both"/>
      </w:pPr>
      <w:r>
        <w:t xml:space="preserve">23 </w:t>
      </w:r>
      <w:proofErr w:type="gramStart"/>
      <w:r>
        <w:t>cm</w:t>
      </w:r>
      <w:proofErr w:type="gramEnd"/>
      <w:r>
        <w:t xml:space="preserve"> diâmetro x 8 cm altura </w:t>
      </w:r>
    </w:p>
    <w:p w:rsidR="005D4018" w:rsidRDefault="005D4018" w:rsidP="001C19D2">
      <w:pPr>
        <w:spacing w:line="360" w:lineRule="auto"/>
        <w:jc w:val="both"/>
      </w:pPr>
      <w:proofErr w:type="spellStart"/>
      <w:r>
        <w:t>Colecção</w:t>
      </w:r>
      <w:proofErr w:type="spellEnd"/>
      <w:r>
        <w:t xml:space="preserve"> José Paiva Nunes </w:t>
      </w:r>
    </w:p>
    <w:p w:rsidR="00991401" w:rsidRDefault="00991401" w:rsidP="001C19D2">
      <w:pPr>
        <w:spacing w:line="360" w:lineRule="auto"/>
        <w:jc w:val="both"/>
      </w:pPr>
    </w:p>
    <w:p w:rsidR="00991401" w:rsidRDefault="00991401" w:rsidP="001C19D2">
      <w:pPr>
        <w:spacing w:line="360" w:lineRule="auto"/>
        <w:jc w:val="both"/>
      </w:pPr>
      <w:r>
        <w:t>7)</w:t>
      </w:r>
    </w:p>
    <w:p w:rsidR="00991401" w:rsidRDefault="00991401" w:rsidP="001C19D2">
      <w:pPr>
        <w:spacing w:line="360" w:lineRule="auto"/>
        <w:jc w:val="both"/>
      </w:pPr>
    </w:p>
    <w:p w:rsidR="00991401" w:rsidRDefault="00E73D4B" w:rsidP="001C19D2">
      <w:pPr>
        <w:spacing w:line="360" w:lineRule="auto"/>
        <w:jc w:val="both"/>
      </w:pPr>
      <w:r>
        <w:t>Júlio Pomar, com Alice Jorge</w:t>
      </w:r>
    </w:p>
    <w:p w:rsidR="00E73D4B" w:rsidRDefault="00E73D4B" w:rsidP="001C19D2">
      <w:pPr>
        <w:spacing w:line="360" w:lineRule="auto"/>
        <w:jc w:val="both"/>
      </w:pPr>
      <w:r w:rsidRPr="00E73D4B">
        <w:rPr>
          <w:b/>
          <w:i/>
        </w:rPr>
        <w:t>Painel na Av. Infante Santo, Lisboa</w:t>
      </w:r>
      <w:r>
        <w:t>, 1957-59</w:t>
      </w:r>
    </w:p>
    <w:p w:rsidR="00E73D4B" w:rsidRDefault="00E73D4B" w:rsidP="001C19D2">
      <w:pPr>
        <w:spacing w:line="360" w:lineRule="auto"/>
        <w:jc w:val="both"/>
      </w:pPr>
      <w:r>
        <w:t>Faiança com recurso a majólica e estampilhagem</w:t>
      </w:r>
    </w:p>
    <w:p w:rsidR="00E73D4B" w:rsidRDefault="00E73D4B" w:rsidP="001C19D2">
      <w:pPr>
        <w:spacing w:line="360" w:lineRule="auto"/>
        <w:jc w:val="both"/>
      </w:pPr>
      <w:proofErr w:type="gramStart"/>
      <w:r>
        <w:t>c</w:t>
      </w:r>
      <w:proofErr w:type="gramEnd"/>
      <w:r>
        <w:t xml:space="preserve">. 50 </w:t>
      </w:r>
      <w:proofErr w:type="gramStart"/>
      <w:r>
        <w:t>m2</w:t>
      </w:r>
      <w:proofErr w:type="gramEnd"/>
    </w:p>
    <w:p w:rsidR="00E73D4B" w:rsidRDefault="00E73D4B" w:rsidP="001C19D2">
      <w:pPr>
        <w:spacing w:line="360" w:lineRule="auto"/>
        <w:jc w:val="both"/>
      </w:pPr>
      <w:r>
        <w:t xml:space="preserve">Azulejos executados na Fábrica Sant’Anna, Lisboa </w:t>
      </w:r>
    </w:p>
    <w:p w:rsidR="00E73D4B" w:rsidRDefault="00E73D4B" w:rsidP="001C19D2">
      <w:pPr>
        <w:spacing w:line="360" w:lineRule="auto"/>
        <w:jc w:val="both"/>
      </w:pPr>
    </w:p>
    <w:p w:rsidR="00E73D4B" w:rsidRDefault="00E73D4B" w:rsidP="001C19D2">
      <w:pPr>
        <w:spacing w:line="360" w:lineRule="auto"/>
        <w:jc w:val="both"/>
      </w:pPr>
    </w:p>
    <w:p w:rsidR="003A44C1" w:rsidRDefault="003A44C1" w:rsidP="001C19D2">
      <w:pPr>
        <w:spacing w:line="360" w:lineRule="auto"/>
        <w:jc w:val="both"/>
      </w:pPr>
    </w:p>
    <w:p w:rsidR="001C19D2" w:rsidRDefault="001C19D2" w:rsidP="001C19D2">
      <w:pPr>
        <w:spacing w:line="360" w:lineRule="auto"/>
        <w:jc w:val="both"/>
      </w:pPr>
    </w:p>
    <w:p w:rsidR="001C19D2" w:rsidRDefault="001C19D2" w:rsidP="001C19D2">
      <w:pPr>
        <w:spacing w:line="360" w:lineRule="auto"/>
        <w:jc w:val="both"/>
      </w:pPr>
    </w:p>
    <w:p w:rsidR="001C19D2" w:rsidRDefault="001C19D2" w:rsidP="001C19D2">
      <w:pPr>
        <w:spacing w:line="360" w:lineRule="auto"/>
        <w:jc w:val="both"/>
      </w:pPr>
    </w:p>
    <w:p w:rsidR="001C19D2" w:rsidRDefault="001C19D2" w:rsidP="001C19D2">
      <w:pPr>
        <w:spacing w:line="360" w:lineRule="auto"/>
        <w:jc w:val="both"/>
      </w:pPr>
      <w:r>
        <w:t xml:space="preserve">Para mais informações: </w:t>
      </w:r>
    </w:p>
    <w:p w:rsidR="001C19D2" w:rsidRDefault="001C19D2" w:rsidP="001C19D2">
      <w:pPr>
        <w:spacing w:line="360" w:lineRule="auto"/>
        <w:jc w:val="both"/>
      </w:pPr>
      <w:r>
        <w:t>Pedro Faro</w:t>
      </w:r>
    </w:p>
    <w:p w:rsidR="001C19D2" w:rsidRDefault="001C19D2" w:rsidP="001C19D2">
      <w:pPr>
        <w:spacing w:line="360" w:lineRule="auto"/>
        <w:jc w:val="both"/>
      </w:pPr>
      <w:r>
        <w:t xml:space="preserve">Assessoria de Imprensa </w:t>
      </w:r>
    </w:p>
    <w:p w:rsidR="001C19D2" w:rsidRDefault="001C19D2" w:rsidP="001C19D2">
      <w:pPr>
        <w:spacing w:line="360" w:lineRule="auto"/>
        <w:jc w:val="both"/>
      </w:pPr>
      <w:r>
        <w:t>Atelier-Museu Júlio Pomar</w:t>
      </w:r>
    </w:p>
    <w:p w:rsidR="001C19D2" w:rsidRDefault="001C19D2" w:rsidP="001C19D2">
      <w:pPr>
        <w:spacing w:line="360" w:lineRule="auto"/>
        <w:jc w:val="both"/>
      </w:pPr>
      <w:r>
        <w:t xml:space="preserve">Rua do Vale, nº7 1200-472 Lisboa </w:t>
      </w:r>
    </w:p>
    <w:p w:rsidR="001C19D2" w:rsidRDefault="001C19D2" w:rsidP="001C19D2">
      <w:pPr>
        <w:spacing w:line="360" w:lineRule="auto"/>
        <w:jc w:val="both"/>
      </w:pPr>
      <w:proofErr w:type="gramStart"/>
      <w:r>
        <w:t>presspomar@gmail.com</w:t>
      </w:r>
      <w:proofErr w:type="gramEnd"/>
      <w:r>
        <w:t xml:space="preserve"> </w:t>
      </w:r>
    </w:p>
    <w:p w:rsidR="001C19D2" w:rsidRDefault="001C19D2" w:rsidP="001C19D2">
      <w:pPr>
        <w:spacing w:line="360" w:lineRule="auto"/>
        <w:jc w:val="both"/>
      </w:pPr>
      <w:proofErr w:type="gramStart"/>
      <w:r>
        <w:t>T.</w:t>
      </w:r>
      <w:proofErr w:type="gramEnd"/>
      <w:r>
        <w:t>: +351 218 172 111 / 916 013 732</w:t>
      </w:r>
    </w:p>
    <w:p w:rsidR="00BD75F2" w:rsidRPr="001C19D2" w:rsidRDefault="00BD75F2" w:rsidP="001C19D2"/>
    <w:sectPr w:rsidR="00BD75F2" w:rsidRPr="001C19D2" w:rsidSect="00425735">
      <w:headerReference w:type="even" r:id="rId8"/>
      <w:headerReference w:type="default" r:id="rId9"/>
      <w:headerReference w:type="first" r:id="rId10"/>
      <w:pgSz w:w="11901" w:h="16817"/>
      <w:pgMar w:top="2835" w:right="1701" w:bottom="1985" w:left="1701" w:header="1701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A5" w:rsidRDefault="00F72AA5" w:rsidP="0053742F">
      <w:r>
        <w:separator/>
      </w:r>
    </w:p>
  </w:endnote>
  <w:endnote w:type="continuationSeparator" w:id="0">
    <w:p w:rsidR="00F72AA5" w:rsidRDefault="00F72AA5" w:rsidP="0053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A5" w:rsidRDefault="00F72AA5" w:rsidP="0053742F">
      <w:r>
        <w:separator/>
      </w:r>
    </w:p>
  </w:footnote>
  <w:footnote w:type="continuationSeparator" w:id="0">
    <w:p w:rsidR="00F72AA5" w:rsidRDefault="00F72AA5" w:rsidP="0053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Default="00A1366B" w:rsidP="0025359D">
    <w:pPr>
      <w:pStyle w:val="Cabealho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366B" w:rsidRDefault="00A1366B" w:rsidP="00A1366B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Pr="00A1366B" w:rsidRDefault="00A1366B" w:rsidP="00A1366B">
    <w:pPr>
      <w:pStyle w:val="Cabealho"/>
      <w:framePr w:wrap="notBeside" w:vAnchor="page" w:hAnchor="page" w:x="852" w:y="852"/>
      <w:rPr>
        <w:rStyle w:val="Nmerodepgina"/>
        <w:color w:val="C6242C"/>
        <w:sz w:val="16"/>
        <w:szCs w:val="16"/>
      </w:rPr>
    </w:pPr>
    <w:r w:rsidRPr="00A1366B">
      <w:rPr>
        <w:rStyle w:val="Nmerodepgina"/>
        <w:color w:val="C6242C"/>
        <w:sz w:val="16"/>
        <w:szCs w:val="16"/>
      </w:rPr>
      <w:fldChar w:fldCharType="begin"/>
    </w:r>
    <w:r w:rsidRPr="00A1366B">
      <w:rPr>
        <w:rStyle w:val="Nmerodepgina"/>
        <w:color w:val="C6242C"/>
        <w:sz w:val="16"/>
        <w:szCs w:val="16"/>
      </w:rPr>
      <w:instrText xml:space="preserve">PAGE  </w:instrText>
    </w:r>
    <w:r w:rsidRPr="00A1366B">
      <w:rPr>
        <w:rStyle w:val="Nmerodepgina"/>
        <w:color w:val="C6242C"/>
        <w:sz w:val="16"/>
        <w:szCs w:val="16"/>
      </w:rPr>
      <w:fldChar w:fldCharType="separate"/>
    </w:r>
    <w:r w:rsidR="008F47EF">
      <w:rPr>
        <w:rStyle w:val="Nmerodepgina"/>
        <w:noProof/>
        <w:color w:val="C6242C"/>
        <w:sz w:val="16"/>
        <w:szCs w:val="16"/>
      </w:rPr>
      <w:t>4</w:t>
    </w:r>
    <w:r w:rsidRPr="00A1366B">
      <w:rPr>
        <w:rStyle w:val="Nmerodepgina"/>
        <w:color w:val="C6242C"/>
        <w:sz w:val="16"/>
        <w:szCs w:val="16"/>
      </w:rPr>
      <w:fldChar w:fldCharType="end"/>
    </w:r>
  </w:p>
  <w:p w:rsidR="00A1366B" w:rsidRDefault="00A1366B" w:rsidP="00A1366B">
    <w:pPr>
      <w:pStyle w:val="Cabealho"/>
      <w:tabs>
        <w:tab w:val="clear" w:pos="4320"/>
        <w:tab w:val="clear" w:pos="8640"/>
        <w:tab w:val="left" w:pos="7707"/>
      </w:tabs>
      <w:ind w:firstLine="360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39C7E044" wp14:editId="43F357A9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2F" w:rsidRDefault="0053742F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6976C8C1" wp14:editId="0D009691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2"/>
    <w:rsid w:val="00084D7E"/>
    <w:rsid w:val="0013774C"/>
    <w:rsid w:val="001C19D2"/>
    <w:rsid w:val="002661B1"/>
    <w:rsid w:val="002C161D"/>
    <w:rsid w:val="003407C9"/>
    <w:rsid w:val="003A44C1"/>
    <w:rsid w:val="003B5653"/>
    <w:rsid w:val="00425735"/>
    <w:rsid w:val="0049133C"/>
    <w:rsid w:val="004A34F5"/>
    <w:rsid w:val="004B2DB3"/>
    <w:rsid w:val="004B5C53"/>
    <w:rsid w:val="004C790D"/>
    <w:rsid w:val="004F2453"/>
    <w:rsid w:val="005228AE"/>
    <w:rsid w:val="0053742F"/>
    <w:rsid w:val="00565EC6"/>
    <w:rsid w:val="005D4018"/>
    <w:rsid w:val="00673DB5"/>
    <w:rsid w:val="00677184"/>
    <w:rsid w:val="00747843"/>
    <w:rsid w:val="00786955"/>
    <w:rsid w:val="007C3EE4"/>
    <w:rsid w:val="007D3022"/>
    <w:rsid w:val="008223FF"/>
    <w:rsid w:val="008C1A13"/>
    <w:rsid w:val="008E7739"/>
    <w:rsid w:val="008F47EF"/>
    <w:rsid w:val="00991401"/>
    <w:rsid w:val="00A02D25"/>
    <w:rsid w:val="00A1366B"/>
    <w:rsid w:val="00A136FD"/>
    <w:rsid w:val="00AF2D98"/>
    <w:rsid w:val="00B13C2D"/>
    <w:rsid w:val="00B167DE"/>
    <w:rsid w:val="00B44CD4"/>
    <w:rsid w:val="00B467C0"/>
    <w:rsid w:val="00BD70A5"/>
    <w:rsid w:val="00BD75F2"/>
    <w:rsid w:val="00CC674F"/>
    <w:rsid w:val="00CD1D95"/>
    <w:rsid w:val="00CD5BDA"/>
    <w:rsid w:val="00CE37F2"/>
    <w:rsid w:val="00CE591F"/>
    <w:rsid w:val="00CF53A4"/>
    <w:rsid w:val="00D3375A"/>
    <w:rsid w:val="00D741C7"/>
    <w:rsid w:val="00E73D4B"/>
    <w:rsid w:val="00E861B1"/>
    <w:rsid w:val="00EA4E2D"/>
    <w:rsid w:val="00EC7E88"/>
    <w:rsid w:val="00EF62D9"/>
    <w:rsid w:val="00F07FA7"/>
    <w:rsid w:val="00F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807A1C-5432-4EFC-A8EA-EBAEE0E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D2"/>
    <w:rPr>
      <w:rFonts w:ascii="Helvetica" w:eastAsiaTheme="minorEastAsia" w:hAnsi="Helvetica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3742F"/>
    <w:pPr>
      <w:keepNext/>
      <w:keepLines/>
      <w:spacing w:before="240" w:after="200" w:line="336" w:lineRule="auto"/>
      <w:jc w:val="both"/>
      <w:outlineLvl w:val="0"/>
    </w:pPr>
    <w:rPr>
      <w:rFonts w:ascii="Open Sans" w:eastAsiaTheme="majorEastAsia" w:hAnsi="Open Sans" w:cstheme="majorBidi"/>
      <w:b/>
      <w:bCs/>
      <w:color w:val="C6242C"/>
      <w:sz w:val="20"/>
      <w:szCs w:val="32"/>
      <w:lang w:val="en-US"/>
      <w14:ligatures w14:val="standard"/>
      <w14:numForm w14:val="oldStyle"/>
      <w14:numSpacing w14:val="tabular"/>
    </w:rPr>
  </w:style>
  <w:style w:type="paragraph" w:styleId="Cabealho2">
    <w:name w:val="heading 2"/>
    <w:basedOn w:val="Cabealho1"/>
    <w:next w:val="Normal"/>
    <w:link w:val="Cabealho2Carter"/>
    <w:uiPriority w:val="9"/>
    <w:unhideWhenUsed/>
    <w:qFormat/>
    <w:rsid w:val="00CE591F"/>
    <w:pPr>
      <w:spacing w:before="40" w:after="0"/>
      <w:outlineLvl w:val="1"/>
    </w:pPr>
    <w:rPr>
      <w:rFonts w:asciiTheme="majorHAnsi" w:hAnsiTheme="majorHAnsi"/>
      <w:color w:val="4D4D4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E861B1"/>
    <w:pPr>
      <w:keepNext/>
      <w:keepLines/>
      <w:spacing w:before="40" w:line="336" w:lineRule="auto"/>
      <w:jc w:val="both"/>
      <w:outlineLvl w:val="2"/>
    </w:pPr>
    <w:rPr>
      <w:rFonts w:asciiTheme="majorHAnsi" w:eastAsiaTheme="majorEastAsia" w:hAnsiTheme="majorHAnsi" w:cstheme="majorBidi"/>
      <w:color w:val="C6242C"/>
      <w:sz w:val="24"/>
      <w:szCs w:val="24"/>
      <w14:ligatures w14:val="standard"/>
      <w14:numForm w14:val="oldStyle"/>
      <w14:numSpacing w14:val="tabula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3742F"/>
    <w:rPr>
      <w:rFonts w:ascii="Open Sans" w:eastAsiaTheme="majorEastAsia" w:hAnsi="Open Sans" w:cstheme="majorBidi"/>
      <w:b/>
      <w:bCs/>
      <w:color w:val="C6242C"/>
      <w:szCs w:val="32"/>
      <w:lang w:val="en-US"/>
    </w:rPr>
  </w:style>
  <w:style w:type="character" w:styleId="nfase">
    <w:name w:val="Emphasis"/>
    <w:basedOn w:val="Tipodeletrapredefinidodopargrafo"/>
    <w:uiPriority w:val="20"/>
    <w:qFormat/>
    <w:rsid w:val="0053742F"/>
    <w:rPr>
      <w:i/>
      <w:iCs/>
      <w:color w:val="C6242C"/>
    </w:rPr>
  </w:style>
  <w:style w:type="paragraph" w:styleId="Rodap">
    <w:name w:val="footer"/>
    <w:basedOn w:val="Normal"/>
    <w:link w:val="Rodap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character" w:styleId="nfaseIntenso">
    <w:name w:val="Intense Emphasis"/>
    <w:basedOn w:val="Tipodeletrapredefinidodopargrafo"/>
    <w:uiPriority w:val="21"/>
    <w:qFormat/>
    <w:rsid w:val="0053742F"/>
    <w:rPr>
      <w:b/>
      <w:i w:val="0"/>
      <w:iCs/>
      <w:color w:val="C6242C"/>
    </w:rPr>
  </w:style>
  <w:style w:type="character" w:styleId="Nmerodepgina">
    <w:name w:val="page number"/>
    <w:basedOn w:val="Tipodeletrapredefinidodopargrafo"/>
    <w:uiPriority w:val="99"/>
    <w:semiHidden/>
    <w:unhideWhenUsed/>
    <w:rsid w:val="0053742F"/>
  </w:style>
  <w:style w:type="character" w:styleId="Forte">
    <w:name w:val="Strong"/>
    <w:basedOn w:val="Tipodeletrapredefinidodopargrafo"/>
    <w:uiPriority w:val="22"/>
    <w:qFormat/>
    <w:rsid w:val="0053742F"/>
    <w:rPr>
      <w:b/>
      <w:bCs/>
      <w:color w:val="231F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742F"/>
    <w:pPr>
      <w:numPr>
        <w:ilvl w:val="1"/>
      </w:numPr>
      <w:spacing w:after="160" w:line="336" w:lineRule="auto"/>
      <w:jc w:val="both"/>
    </w:pPr>
    <w:rPr>
      <w:rFonts w:ascii="Open Sans Semibold" w:hAnsi="Open Sans Semibold"/>
      <w:b/>
      <w:bCs/>
      <w:color w:val="5A5A5A" w:themeColor="text1" w:themeTint="A5"/>
      <w:spacing w:val="15"/>
      <w:sz w:val="24"/>
      <w14:ligatures w14:val="standard"/>
      <w14:numForm w14:val="oldStyle"/>
      <w14:numSpacing w14:val="tabular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742F"/>
    <w:rPr>
      <w:rFonts w:ascii="Open Sans Semibold" w:eastAsiaTheme="minorEastAsia" w:hAnsi="Open Sans Semibold"/>
      <w:b/>
      <w:bCs/>
      <w:color w:val="5A5A5A" w:themeColor="text1" w:themeTint="A5"/>
      <w:spacing w:val="15"/>
      <w:szCs w:val="22"/>
      <w:lang w:val="en-US"/>
    </w:rPr>
  </w:style>
  <w:style w:type="character" w:styleId="nfaseDiscreto">
    <w:name w:val="Subtle Emphasis"/>
    <w:basedOn w:val="Tipodeletrapredefinidodopargrafo"/>
    <w:uiPriority w:val="19"/>
    <w:qFormat/>
    <w:rsid w:val="0053742F"/>
    <w:rPr>
      <w:i/>
      <w:iCs/>
      <w:color w:val="231F20"/>
    </w:rPr>
  </w:style>
  <w:style w:type="paragraph" w:styleId="Ttulo">
    <w:name w:val="Title"/>
    <w:basedOn w:val="Normal"/>
    <w:next w:val="Normal"/>
    <w:link w:val="TtuloCarter"/>
    <w:uiPriority w:val="10"/>
    <w:qFormat/>
    <w:rsid w:val="0053742F"/>
    <w:pPr>
      <w:spacing w:after="200" w:line="336" w:lineRule="auto"/>
      <w:contextualSpacing/>
      <w:jc w:val="both"/>
    </w:pPr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14:ligatures w14:val="standard"/>
      <w14:numForm w14:val="oldStyle"/>
      <w14:numSpacing w14:val="tabula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742F"/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:lang w:val="en-US"/>
    </w:rPr>
  </w:style>
  <w:style w:type="paragraph" w:customStyle="1" w:styleId="Oficio-cabealho">
    <w:name w:val="Oficio-cabeçalho"/>
    <w:basedOn w:val="Normal"/>
    <w:qFormat/>
    <w:rsid w:val="00425735"/>
    <w:pPr>
      <w:jc w:val="both"/>
    </w:pPr>
    <w:rPr>
      <w:rFonts w:ascii="Open Sans" w:eastAsia="Cambria" w:hAnsi="Open Sans" w:cs="Times New Roman"/>
      <w:color w:val="4D4D4D"/>
      <w:sz w:val="20"/>
      <w:szCs w:val="20"/>
      <w14:ligatures w14:val="standard"/>
      <w14:numForm w14:val="oldStyle"/>
      <w14:numSpacing w14:val="tabular"/>
    </w:rPr>
  </w:style>
  <w:style w:type="paragraph" w:customStyle="1" w:styleId="Oficio-cabealho-destaque">
    <w:name w:val="Oficio-cabeçalho-destaque"/>
    <w:basedOn w:val="Oficio-cabealho"/>
    <w:next w:val="Normal"/>
    <w:qFormat/>
    <w:rsid w:val="008223FF"/>
    <w:rPr>
      <w:b/>
      <w:bCs/>
      <w:color w:val="231F2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E591F"/>
    <w:rPr>
      <w:rFonts w:asciiTheme="majorHAnsi" w:eastAsiaTheme="majorEastAsia" w:hAnsiTheme="majorHAnsi" w:cstheme="majorBidi"/>
      <w:b/>
      <w:bCs/>
      <w:color w:val="4D4D4D"/>
      <w:sz w:val="26"/>
      <w:szCs w:val="26"/>
      <w:lang w:val="en-US"/>
      <w14:ligatures w14:val="standard"/>
      <w14:numForm w14:val="oldStyle"/>
      <w14:numSpacing w14:val="tabular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E861B1"/>
    <w:rPr>
      <w:rFonts w:asciiTheme="majorHAnsi" w:eastAsiaTheme="majorEastAsia" w:hAnsiTheme="majorHAnsi" w:cstheme="majorBidi"/>
      <w:color w:val="C6242C"/>
      <w14:ligatures w14:val="standard"/>
      <w14:numForm w14:val="oldStyle"/>
      <w14:numSpacing w14:val="tabular"/>
    </w:rPr>
  </w:style>
  <w:style w:type="character" w:styleId="Hiperligao">
    <w:name w:val="Hyperlink"/>
    <w:basedOn w:val="Tipodeletrapredefinidodopargrafo"/>
    <w:uiPriority w:val="99"/>
    <w:unhideWhenUsed/>
    <w:rsid w:val="00673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bPwbEObVf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JP-Produ&#231;&#227;o\Desktop\oficio%20amjp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CE8A17-EA77-4076-9836-F8F46DDA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amjp-v2</Template>
  <TotalTime>1</TotalTime>
  <Pages>4</Pages>
  <Words>632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Rodrigues</dc:creator>
  <cp:keywords/>
  <dc:description/>
  <cp:lastModifiedBy>Graça Rodrigues</cp:lastModifiedBy>
  <cp:revision>2</cp:revision>
  <dcterms:created xsi:type="dcterms:W3CDTF">2016-04-28T09:53:00Z</dcterms:created>
  <dcterms:modified xsi:type="dcterms:W3CDTF">2016-04-28T09:53:00Z</dcterms:modified>
</cp:coreProperties>
</file>