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530" w:rsidRPr="00824E46" w:rsidRDefault="00176530" w:rsidP="00462214">
      <w:pPr>
        <w:spacing w:before="100" w:beforeAutospacing="1" w:after="100" w:afterAutospacing="1" w:line="360" w:lineRule="auto"/>
        <w:jc w:val="center"/>
        <w:rPr>
          <w:rFonts w:ascii="Arial" w:eastAsia="Times New Roman" w:hAnsi="Arial" w:cs="Arial"/>
          <w:b/>
          <w:bCs/>
          <w:i/>
          <w:iCs/>
          <w:sz w:val="56"/>
          <w:szCs w:val="56"/>
          <w:u w:val="single"/>
          <w:shd w:val="clear" w:color="auto" w:fill="FFFFFF"/>
          <w:lang w:eastAsia="pt-PT"/>
        </w:rPr>
      </w:pPr>
      <w:bookmarkStart w:id="0" w:name="_Hlk53393018"/>
      <w:bookmarkStart w:id="1" w:name="_Hlk53393065"/>
      <w:r w:rsidRPr="00824E46">
        <w:rPr>
          <w:rFonts w:ascii="Arial" w:eastAsia="Times New Roman" w:hAnsi="Arial" w:cs="Arial"/>
          <w:b/>
          <w:bCs/>
          <w:i/>
          <w:iCs/>
          <w:sz w:val="56"/>
          <w:szCs w:val="56"/>
          <w:u w:val="single"/>
          <w:shd w:val="clear" w:color="auto" w:fill="FFFFFF"/>
          <w:lang w:eastAsia="pt-PT"/>
        </w:rPr>
        <w:t xml:space="preserve">O desenho impreciso de cada rosto humano, reflectido! </w:t>
      </w:r>
    </w:p>
    <w:p w:rsidR="00E51D3A" w:rsidRPr="00824E46" w:rsidRDefault="00176530" w:rsidP="00462214">
      <w:pPr>
        <w:spacing w:before="100" w:beforeAutospacing="1" w:after="100" w:afterAutospacing="1" w:line="360" w:lineRule="auto"/>
        <w:jc w:val="center"/>
        <w:rPr>
          <w:rFonts w:ascii="Arial" w:eastAsia="Times New Roman" w:hAnsi="Arial" w:cs="Arial"/>
          <w:i/>
          <w:iCs/>
          <w:sz w:val="56"/>
          <w:szCs w:val="56"/>
          <w:u w:val="single"/>
          <w:shd w:val="clear" w:color="auto" w:fill="FFFFFF"/>
          <w:lang w:eastAsia="pt-PT"/>
        </w:rPr>
      </w:pPr>
      <w:r w:rsidRPr="00824E46">
        <w:rPr>
          <w:rFonts w:ascii="Arial" w:eastAsia="Times New Roman" w:hAnsi="Arial" w:cs="Arial"/>
          <w:i/>
          <w:iCs/>
          <w:sz w:val="56"/>
          <w:szCs w:val="56"/>
          <w:u w:val="single"/>
          <w:shd w:val="clear" w:color="auto" w:fill="FFFFFF"/>
          <w:lang w:eastAsia="pt-PT"/>
        </w:rPr>
        <w:t xml:space="preserve">Retratos de Júlio Pomar </w:t>
      </w:r>
    </w:p>
    <w:p w:rsidR="00176530" w:rsidRPr="00654E8C" w:rsidRDefault="00176530" w:rsidP="00E51D3A">
      <w:pPr>
        <w:spacing w:before="100" w:beforeAutospacing="1" w:after="100" w:afterAutospacing="1" w:line="360" w:lineRule="auto"/>
        <w:jc w:val="both"/>
        <w:rPr>
          <w:rFonts w:ascii="Arial" w:eastAsia="Times New Roman" w:hAnsi="Arial" w:cs="Arial"/>
          <w:lang w:eastAsia="pt-PT"/>
        </w:rPr>
      </w:pPr>
    </w:p>
    <w:p w:rsidR="00E51D3A" w:rsidRPr="00824E46" w:rsidRDefault="00176530" w:rsidP="00E51D3A">
      <w:pPr>
        <w:spacing w:before="100" w:beforeAutospacing="1" w:after="100" w:afterAutospacing="1" w:line="360" w:lineRule="auto"/>
        <w:jc w:val="both"/>
        <w:rPr>
          <w:rFonts w:ascii="Arial" w:eastAsia="Times New Roman" w:hAnsi="Arial" w:cs="Arial"/>
          <w:sz w:val="36"/>
          <w:szCs w:val="36"/>
          <w:lang w:eastAsia="pt-PT"/>
        </w:rPr>
      </w:pPr>
      <w:r w:rsidRPr="00824E46">
        <w:rPr>
          <w:rFonts w:ascii="Arial" w:eastAsia="Times New Roman" w:hAnsi="Arial" w:cs="Arial"/>
          <w:sz w:val="36"/>
          <w:szCs w:val="36"/>
          <w:shd w:val="clear" w:color="auto" w:fill="FFFFFF"/>
          <w:lang w:eastAsia="pt-PT"/>
        </w:rPr>
        <w:t>22 de Outubro 2020</w:t>
      </w:r>
      <w:r w:rsidR="00F1783E" w:rsidRPr="00824E46">
        <w:rPr>
          <w:rFonts w:ascii="Arial" w:eastAsia="Times New Roman" w:hAnsi="Arial" w:cs="Arial"/>
          <w:sz w:val="36"/>
          <w:szCs w:val="36"/>
          <w:shd w:val="clear" w:color="auto" w:fill="FFFFFF"/>
          <w:lang w:eastAsia="pt-PT"/>
        </w:rPr>
        <w:t xml:space="preserve"> – </w:t>
      </w:r>
      <w:r w:rsidRPr="00824E46">
        <w:rPr>
          <w:rFonts w:ascii="Arial" w:eastAsia="Times New Roman" w:hAnsi="Arial" w:cs="Arial"/>
          <w:sz w:val="36"/>
          <w:szCs w:val="36"/>
          <w:shd w:val="clear" w:color="auto" w:fill="FFFFFF"/>
          <w:lang w:eastAsia="pt-PT"/>
        </w:rPr>
        <w:t>28</w:t>
      </w:r>
      <w:r w:rsidR="00EC0E2D" w:rsidRPr="00824E46">
        <w:rPr>
          <w:rFonts w:ascii="Arial" w:eastAsia="Times New Roman" w:hAnsi="Arial" w:cs="Arial"/>
          <w:sz w:val="36"/>
          <w:szCs w:val="36"/>
          <w:shd w:val="clear" w:color="auto" w:fill="FFFFFF"/>
          <w:lang w:eastAsia="pt-PT"/>
        </w:rPr>
        <w:t xml:space="preserve"> </w:t>
      </w:r>
      <w:r w:rsidRPr="00824E46">
        <w:rPr>
          <w:rFonts w:ascii="Arial" w:eastAsia="Times New Roman" w:hAnsi="Arial" w:cs="Arial"/>
          <w:sz w:val="36"/>
          <w:szCs w:val="36"/>
          <w:shd w:val="clear" w:color="auto" w:fill="FFFFFF"/>
          <w:lang w:eastAsia="pt-PT"/>
        </w:rPr>
        <w:t>Fevereiro</w:t>
      </w:r>
      <w:r w:rsidR="00CD0437" w:rsidRPr="00824E46">
        <w:rPr>
          <w:rFonts w:ascii="Arial" w:eastAsia="Times New Roman" w:hAnsi="Arial" w:cs="Arial"/>
          <w:sz w:val="36"/>
          <w:szCs w:val="36"/>
          <w:shd w:val="clear" w:color="auto" w:fill="FFFFFF"/>
          <w:lang w:eastAsia="pt-PT"/>
        </w:rPr>
        <w:t xml:space="preserve"> </w:t>
      </w:r>
      <w:r w:rsidR="00E51D3A" w:rsidRPr="00824E46">
        <w:rPr>
          <w:rFonts w:ascii="Arial" w:eastAsia="Times New Roman" w:hAnsi="Arial" w:cs="Arial"/>
          <w:sz w:val="36"/>
          <w:szCs w:val="36"/>
          <w:shd w:val="clear" w:color="auto" w:fill="FFFFFF"/>
          <w:lang w:eastAsia="pt-PT"/>
        </w:rPr>
        <w:t>20</w:t>
      </w:r>
      <w:r w:rsidR="000E4868" w:rsidRPr="00824E46">
        <w:rPr>
          <w:rFonts w:ascii="Arial" w:eastAsia="Times New Roman" w:hAnsi="Arial" w:cs="Arial"/>
          <w:sz w:val="36"/>
          <w:szCs w:val="36"/>
          <w:shd w:val="clear" w:color="auto" w:fill="FFFFFF"/>
          <w:lang w:eastAsia="pt-PT"/>
        </w:rPr>
        <w:t>2</w:t>
      </w:r>
      <w:r w:rsidRPr="00824E46">
        <w:rPr>
          <w:rFonts w:ascii="Arial" w:eastAsia="Times New Roman" w:hAnsi="Arial" w:cs="Arial"/>
          <w:sz w:val="36"/>
          <w:szCs w:val="36"/>
          <w:shd w:val="clear" w:color="auto" w:fill="FFFFFF"/>
          <w:lang w:eastAsia="pt-PT"/>
        </w:rPr>
        <w:t>1</w:t>
      </w:r>
    </w:p>
    <w:p w:rsidR="00E51D3A" w:rsidRPr="00654E8C" w:rsidRDefault="00E51D3A" w:rsidP="00E51D3A">
      <w:pPr>
        <w:spacing w:before="100" w:beforeAutospacing="1" w:after="100" w:afterAutospacing="1" w:line="360" w:lineRule="auto"/>
        <w:jc w:val="both"/>
        <w:rPr>
          <w:rFonts w:ascii="Arial" w:eastAsia="Times New Roman" w:hAnsi="Arial" w:cs="Arial"/>
          <w:lang w:eastAsia="pt-PT"/>
        </w:rPr>
      </w:pPr>
      <w:r w:rsidRPr="00654E8C">
        <w:rPr>
          <w:rFonts w:ascii="Arial" w:eastAsia="Times New Roman" w:hAnsi="Arial" w:cs="Arial"/>
          <w:shd w:val="clear" w:color="auto" w:fill="FFFFFF"/>
          <w:lang w:eastAsia="pt-PT"/>
        </w:rPr>
        <w:t>Curadoria: Sara Antónia Matos</w:t>
      </w:r>
      <w:r w:rsidR="00CD0437" w:rsidRPr="00654E8C">
        <w:rPr>
          <w:rFonts w:ascii="Arial" w:eastAsia="Times New Roman" w:hAnsi="Arial" w:cs="Arial"/>
          <w:shd w:val="clear" w:color="auto" w:fill="FFFFFF"/>
          <w:lang w:eastAsia="pt-PT"/>
        </w:rPr>
        <w:t xml:space="preserve"> e Pedro Faro </w:t>
      </w:r>
    </w:p>
    <w:p w:rsidR="00E51D3A" w:rsidRDefault="00E51D3A" w:rsidP="00E51D3A">
      <w:pPr>
        <w:spacing w:before="100" w:beforeAutospacing="1" w:after="100" w:afterAutospacing="1" w:line="360" w:lineRule="auto"/>
        <w:jc w:val="both"/>
        <w:rPr>
          <w:rFonts w:ascii="Arial" w:eastAsia="Times New Roman" w:hAnsi="Arial" w:cs="Arial"/>
          <w:sz w:val="28"/>
          <w:szCs w:val="28"/>
          <w:lang w:eastAsia="pt-PT"/>
        </w:rPr>
      </w:pPr>
      <w:r w:rsidRPr="00824E46">
        <w:rPr>
          <w:rFonts w:ascii="Arial" w:eastAsia="Times New Roman" w:hAnsi="Arial" w:cs="Arial"/>
          <w:sz w:val="28"/>
          <w:szCs w:val="28"/>
          <w:shd w:val="clear" w:color="auto" w:fill="FFFFFF"/>
          <w:lang w:eastAsia="pt-PT"/>
        </w:rPr>
        <w:t>Inauguração:</w:t>
      </w:r>
      <w:r w:rsidR="00F1783E" w:rsidRPr="00824E46">
        <w:rPr>
          <w:rFonts w:ascii="Arial" w:eastAsia="Times New Roman" w:hAnsi="Arial" w:cs="Arial"/>
          <w:sz w:val="28"/>
          <w:szCs w:val="28"/>
          <w:lang w:eastAsia="pt-PT"/>
        </w:rPr>
        <w:t> </w:t>
      </w:r>
      <w:r w:rsidR="00176530" w:rsidRPr="00824E46">
        <w:rPr>
          <w:rFonts w:ascii="Arial" w:eastAsia="Times New Roman" w:hAnsi="Arial" w:cs="Arial"/>
          <w:sz w:val="28"/>
          <w:szCs w:val="28"/>
          <w:lang w:eastAsia="pt-PT"/>
        </w:rPr>
        <w:t>22</w:t>
      </w:r>
      <w:r w:rsidRPr="00824E46">
        <w:rPr>
          <w:rFonts w:ascii="Arial" w:eastAsia="Times New Roman" w:hAnsi="Arial" w:cs="Arial"/>
          <w:sz w:val="28"/>
          <w:szCs w:val="28"/>
          <w:lang w:eastAsia="pt-PT"/>
        </w:rPr>
        <w:t>.</w:t>
      </w:r>
      <w:r w:rsidR="00F1783E" w:rsidRPr="00824E46">
        <w:rPr>
          <w:rFonts w:ascii="Arial" w:eastAsia="Times New Roman" w:hAnsi="Arial" w:cs="Arial"/>
          <w:sz w:val="28"/>
          <w:szCs w:val="28"/>
          <w:lang w:eastAsia="pt-PT"/>
        </w:rPr>
        <w:t xml:space="preserve"> </w:t>
      </w:r>
      <w:r w:rsidR="00176530" w:rsidRPr="00824E46">
        <w:rPr>
          <w:rFonts w:ascii="Arial" w:eastAsia="Times New Roman" w:hAnsi="Arial" w:cs="Arial"/>
          <w:sz w:val="28"/>
          <w:szCs w:val="28"/>
          <w:lang w:eastAsia="pt-PT"/>
        </w:rPr>
        <w:t>10</w:t>
      </w:r>
      <w:r w:rsidR="00F1783E" w:rsidRPr="00824E46">
        <w:rPr>
          <w:rFonts w:ascii="Arial" w:eastAsia="Times New Roman" w:hAnsi="Arial" w:cs="Arial"/>
          <w:sz w:val="28"/>
          <w:szCs w:val="28"/>
          <w:lang w:eastAsia="pt-PT"/>
        </w:rPr>
        <w:t>. 20</w:t>
      </w:r>
      <w:r w:rsidR="00CD0437" w:rsidRPr="00824E46">
        <w:rPr>
          <w:rFonts w:ascii="Arial" w:eastAsia="Times New Roman" w:hAnsi="Arial" w:cs="Arial"/>
          <w:sz w:val="28"/>
          <w:szCs w:val="28"/>
          <w:lang w:eastAsia="pt-PT"/>
        </w:rPr>
        <w:t>20</w:t>
      </w:r>
      <w:r w:rsidR="00F364EB" w:rsidRPr="00824E46">
        <w:rPr>
          <w:rFonts w:ascii="Arial" w:eastAsia="Times New Roman" w:hAnsi="Arial" w:cs="Arial"/>
          <w:sz w:val="28"/>
          <w:szCs w:val="28"/>
          <w:lang w:eastAsia="pt-PT"/>
        </w:rPr>
        <w:t xml:space="preserve">, </w:t>
      </w:r>
      <w:r w:rsidR="00CD0437" w:rsidRPr="00824E46">
        <w:rPr>
          <w:rFonts w:ascii="Arial" w:eastAsia="Times New Roman" w:hAnsi="Arial" w:cs="Arial"/>
          <w:sz w:val="28"/>
          <w:szCs w:val="28"/>
          <w:lang w:eastAsia="pt-PT"/>
        </w:rPr>
        <w:t>quinta-feira</w:t>
      </w:r>
      <w:r w:rsidR="00F364EB" w:rsidRPr="00824E46">
        <w:rPr>
          <w:rFonts w:ascii="Arial" w:eastAsia="Times New Roman" w:hAnsi="Arial" w:cs="Arial"/>
          <w:sz w:val="28"/>
          <w:szCs w:val="28"/>
          <w:lang w:eastAsia="pt-PT"/>
        </w:rPr>
        <w:t>, às 1</w:t>
      </w:r>
      <w:r w:rsidR="00176530" w:rsidRPr="00824E46">
        <w:rPr>
          <w:rFonts w:ascii="Arial" w:eastAsia="Times New Roman" w:hAnsi="Arial" w:cs="Arial"/>
          <w:sz w:val="28"/>
          <w:szCs w:val="28"/>
          <w:lang w:eastAsia="pt-PT"/>
        </w:rPr>
        <w:t>0</w:t>
      </w:r>
      <w:r w:rsidR="00F364EB" w:rsidRPr="00824E46">
        <w:rPr>
          <w:rFonts w:ascii="Arial" w:eastAsia="Times New Roman" w:hAnsi="Arial" w:cs="Arial"/>
          <w:sz w:val="28"/>
          <w:szCs w:val="28"/>
          <w:lang w:eastAsia="pt-PT"/>
        </w:rPr>
        <w:t>:0</w:t>
      </w:r>
      <w:r w:rsidRPr="00824E46">
        <w:rPr>
          <w:rFonts w:ascii="Arial" w:eastAsia="Times New Roman" w:hAnsi="Arial" w:cs="Arial"/>
          <w:sz w:val="28"/>
          <w:szCs w:val="28"/>
          <w:lang w:eastAsia="pt-PT"/>
        </w:rPr>
        <w:t>0h</w:t>
      </w:r>
      <w:r w:rsidR="00176530" w:rsidRPr="00824E46">
        <w:rPr>
          <w:rFonts w:ascii="Arial" w:eastAsia="Times New Roman" w:hAnsi="Arial" w:cs="Arial"/>
          <w:sz w:val="28"/>
          <w:szCs w:val="28"/>
          <w:lang w:eastAsia="pt-PT"/>
        </w:rPr>
        <w:t xml:space="preserve"> (até 18h)</w:t>
      </w:r>
    </w:p>
    <w:p w:rsidR="00824E46" w:rsidRPr="00824E46" w:rsidRDefault="00824E46" w:rsidP="00E51D3A">
      <w:pPr>
        <w:spacing w:before="100" w:beforeAutospacing="1" w:after="100" w:afterAutospacing="1" w:line="360" w:lineRule="auto"/>
        <w:jc w:val="both"/>
        <w:rPr>
          <w:rFonts w:ascii="Arial" w:eastAsia="Times New Roman" w:hAnsi="Arial" w:cs="Arial"/>
          <w:sz w:val="28"/>
          <w:szCs w:val="28"/>
          <w:lang w:eastAsia="pt-PT"/>
        </w:rPr>
      </w:pPr>
    </w:p>
    <w:p w:rsidR="00CA34F5" w:rsidRDefault="00EB4C64" w:rsidP="00EB4C64">
      <w:pPr>
        <w:spacing w:after="0" w:line="360" w:lineRule="auto"/>
        <w:jc w:val="both"/>
        <w:rPr>
          <w:rFonts w:ascii="Arial" w:hAnsi="Arial" w:cs="Arial"/>
        </w:rPr>
      </w:pPr>
      <w:r w:rsidRPr="00654E8C">
        <w:rPr>
          <w:rFonts w:ascii="Arial" w:hAnsi="Arial" w:cs="Arial"/>
        </w:rPr>
        <w:t>O Atelier-Museu Júlio Pomar/EGEAC inaugura a exposição “O desenho impreciso de cada rosto humano, reflectido</w:t>
      </w:r>
      <w:r w:rsidR="0084097A" w:rsidRPr="00654E8C">
        <w:rPr>
          <w:rFonts w:ascii="Arial" w:hAnsi="Arial" w:cs="Arial"/>
        </w:rPr>
        <w:t>. Retratos de Júlio Pomar</w:t>
      </w:r>
      <w:r w:rsidRPr="00654E8C">
        <w:rPr>
          <w:rFonts w:ascii="Arial" w:hAnsi="Arial" w:cs="Arial"/>
        </w:rPr>
        <w:t>”, com curadoria de Sara Antónia Matos e Pedro Faro, no dia 22 de Outubro, quinta-feir</w:t>
      </w:r>
      <w:r w:rsidR="00B73471">
        <w:rPr>
          <w:rFonts w:ascii="Arial" w:hAnsi="Arial" w:cs="Arial"/>
        </w:rPr>
        <w:t xml:space="preserve">a, a partir das 10h (até 18h). </w:t>
      </w:r>
      <w:r w:rsidRPr="00654E8C">
        <w:rPr>
          <w:rFonts w:ascii="Arial" w:hAnsi="Arial" w:cs="Arial"/>
        </w:rPr>
        <w:t xml:space="preserve">A exposição irá </w:t>
      </w:r>
      <w:r w:rsidR="00B81B12">
        <w:rPr>
          <w:rFonts w:ascii="Arial" w:hAnsi="Arial" w:cs="Arial"/>
        </w:rPr>
        <w:t>incidir</w:t>
      </w:r>
      <w:r w:rsidRPr="00654E8C">
        <w:rPr>
          <w:rFonts w:ascii="Arial" w:hAnsi="Arial" w:cs="Arial"/>
        </w:rPr>
        <w:t xml:space="preserve"> sobre modo como Júlio Pomar pensou o género artístico do Retrato ao longo de mais de 70 anos, atravessando as suas diversas fases de criação, desde o Neo-realismo, na década de 1940</w:t>
      </w:r>
      <w:r w:rsidR="0056154F">
        <w:rPr>
          <w:rFonts w:ascii="Arial" w:hAnsi="Arial" w:cs="Arial"/>
        </w:rPr>
        <w:t>,</w:t>
      </w:r>
      <w:r w:rsidRPr="00654E8C">
        <w:rPr>
          <w:rFonts w:ascii="Arial" w:hAnsi="Arial" w:cs="Arial"/>
        </w:rPr>
        <w:t xml:space="preserve"> até 20</w:t>
      </w:r>
      <w:r w:rsidR="00CA34F5">
        <w:rPr>
          <w:rFonts w:ascii="Arial" w:hAnsi="Arial" w:cs="Arial"/>
        </w:rPr>
        <w:t>18, ano em que morreu. A pintura e o desenho de retrato dá</w:t>
      </w:r>
      <w:r w:rsidRPr="00654E8C">
        <w:rPr>
          <w:rFonts w:ascii="Arial" w:hAnsi="Arial" w:cs="Arial"/>
        </w:rPr>
        <w:t xml:space="preserve"> conta</w:t>
      </w:r>
      <w:r w:rsidR="00CA34F5">
        <w:rPr>
          <w:rFonts w:ascii="Arial" w:hAnsi="Arial" w:cs="Arial"/>
        </w:rPr>
        <w:t>, em parte,</w:t>
      </w:r>
      <w:r w:rsidRPr="00654E8C">
        <w:rPr>
          <w:rFonts w:ascii="Arial" w:hAnsi="Arial" w:cs="Arial"/>
        </w:rPr>
        <w:t xml:space="preserve"> das várias relações que</w:t>
      </w:r>
      <w:r w:rsidR="00CA34F5">
        <w:rPr>
          <w:rFonts w:ascii="Arial" w:hAnsi="Arial" w:cs="Arial"/>
        </w:rPr>
        <w:t xml:space="preserve"> o artista</w:t>
      </w:r>
      <w:r w:rsidRPr="00654E8C">
        <w:rPr>
          <w:rFonts w:ascii="Arial" w:hAnsi="Arial" w:cs="Arial"/>
        </w:rPr>
        <w:t xml:space="preserve"> foi estabelecendo com diferentes pessoas, do seu círculo de contacto mais pessoal, e com figuras notáveis de diferentes domínios da sociedade portuguesa. Além disso, mostram-se vários </w:t>
      </w:r>
      <w:r w:rsidR="00B73471" w:rsidRPr="00654E8C">
        <w:rPr>
          <w:rFonts w:ascii="Arial" w:hAnsi="Arial" w:cs="Arial"/>
        </w:rPr>
        <w:t>autorretratos</w:t>
      </w:r>
      <w:r w:rsidR="0084097A" w:rsidRPr="00654E8C">
        <w:rPr>
          <w:rFonts w:ascii="Arial" w:hAnsi="Arial" w:cs="Arial"/>
        </w:rPr>
        <w:t xml:space="preserve">, também de diferentes momentos da vida do </w:t>
      </w:r>
      <w:r w:rsidR="00B73471" w:rsidRPr="00654E8C">
        <w:rPr>
          <w:rFonts w:ascii="Arial" w:hAnsi="Arial" w:cs="Arial"/>
        </w:rPr>
        <w:t xml:space="preserve">artista. </w:t>
      </w:r>
    </w:p>
    <w:p w:rsidR="00272A57" w:rsidRDefault="00EB4C64" w:rsidP="00176530">
      <w:pPr>
        <w:spacing w:after="0" w:line="360" w:lineRule="auto"/>
        <w:jc w:val="both"/>
        <w:rPr>
          <w:rFonts w:ascii="Arial" w:hAnsi="Arial" w:cs="Arial"/>
        </w:rPr>
      </w:pPr>
      <w:r w:rsidRPr="00654E8C">
        <w:rPr>
          <w:rFonts w:ascii="Arial" w:hAnsi="Arial" w:cs="Arial"/>
        </w:rPr>
        <w:t xml:space="preserve">Para esta exposição, </w:t>
      </w:r>
      <w:r w:rsidR="00B73471" w:rsidRPr="00654E8C">
        <w:rPr>
          <w:rFonts w:ascii="Arial" w:hAnsi="Arial" w:cs="Arial"/>
        </w:rPr>
        <w:t>reúnem-se</w:t>
      </w:r>
      <w:r w:rsidRPr="00654E8C">
        <w:rPr>
          <w:rFonts w:ascii="Arial" w:hAnsi="Arial" w:cs="Arial"/>
        </w:rPr>
        <w:t xml:space="preserve">, assim, cerca de </w:t>
      </w:r>
      <w:r w:rsidR="00B73471">
        <w:rPr>
          <w:rFonts w:ascii="Arial" w:hAnsi="Arial" w:cs="Arial"/>
        </w:rPr>
        <w:t>50</w:t>
      </w:r>
      <w:r w:rsidRPr="00654E8C">
        <w:rPr>
          <w:rFonts w:ascii="Arial" w:hAnsi="Arial" w:cs="Arial"/>
        </w:rPr>
        <w:t xml:space="preserve"> obras</w:t>
      </w:r>
      <w:r w:rsidR="0084097A" w:rsidRPr="00654E8C">
        <w:rPr>
          <w:rFonts w:ascii="Arial" w:hAnsi="Arial" w:cs="Arial"/>
        </w:rPr>
        <w:t xml:space="preserve"> de pint</w:t>
      </w:r>
      <w:r w:rsidR="00C4567A">
        <w:rPr>
          <w:rFonts w:ascii="Arial" w:hAnsi="Arial" w:cs="Arial"/>
        </w:rPr>
        <w:t>u</w:t>
      </w:r>
      <w:r w:rsidR="0084097A" w:rsidRPr="00654E8C">
        <w:rPr>
          <w:rFonts w:ascii="Arial" w:hAnsi="Arial" w:cs="Arial"/>
        </w:rPr>
        <w:t>ra, desenho, escultura, assemblagem,</w:t>
      </w:r>
      <w:r w:rsidRPr="00654E8C">
        <w:rPr>
          <w:rFonts w:ascii="Arial" w:hAnsi="Arial" w:cs="Arial"/>
        </w:rPr>
        <w:t xml:space="preserve"> algumas nunca </w:t>
      </w:r>
      <w:r w:rsidR="00CA34F5">
        <w:rPr>
          <w:rFonts w:ascii="Arial" w:hAnsi="Arial" w:cs="Arial"/>
        </w:rPr>
        <w:t xml:space="preserve">antes </w:t>
      </w:r>
      <w:r w:rsidRPr="00654E8C">
        <w:rPr>
          <w:rFonts w:ascii="Arial" w:hAnsi="Arial" w:cs="Arial"/>
        </w:rPr>
        <w:t>mostradas, provenientes do acer</w:t>
      </w:r>
      <w:r w:rsidR="00A61965">
        <w:rPr>
          <w:rFonts w:ascii="Arial" w:hAnsi="Arial" w:cs="Arial"/>
        </w:rPr>
        <w:t>v</w:t>
      </w:r>
      <w:r w:rsidRPr="00654E8C">
        <w:rPr>
          <w:rFonts w:ascii="Arial" w:hAnsi="Arial" w:cs="Arial"/>
        </w:rPr>
        <w:t xml:space="preserve">o do </w:t>
      </w:r>
      <w:r w:rsidRPr="00654E8C">
        <w:rPr>
          <w:rFonts w:ascii="Arial" w:hAnsi="Arial" w:cs="Arial"/>
        </w:rPr>
        <w:lastRenderedPageBreak/>
        <w:t>Atelier-Museu Júlio Pomar, de várias colecções privadas e do espólio do artista</w:t>
      </w:r>
      <w:r w:rsidR="0084097A" w:rsidRPr="00654E8C">
        <w:rPr>
          <w:rFonts w:ascii="Arial" w:hAnsi="Arial" w:cs="Arial"/>
        </w:rPr>
        <w:t xml:space="preserve"> na posse da sua família</w:t>
      </w:r>
      <w:r w:rsidRPr="00654E8C">
        <w:rPr>
          <w:rFonts w:ascii="Arial" w:hAnsi="Arial" w:cs="Arial"/>
        </w:rPr>
        <w:t>.</w:t>
      </w:r>
      <w:r w:rsidR="00272A57">
        <w:rPr>
          <w:rFonts w:ascii="Arial" w:hAnsi="Arial" w:cs="Arial"/>
        </w:rPr>
        <w:t xml:space="preserve"> Incluem-se retratos, entre outros, das seguintes personalidades: Mário Soares, Fernando Pessoa, Bocage, Carlos do Carmo, Cristina Branco, Mariza, </w:t>
      </w:r>
      <w:r w:rsidR="00272A57" w:rsidRPr="00272A57">
        <w:rPr>
          <w:rFonts w:ascii="Arial" w:hAnsi="Arial" w:cs="Arial"/>
        </w:rPr>
        <w:t>Claude Lévi-Strauss</w:t>
      </w:r>
      <w:r w:rsidR="00272A57">
        <w:rPr>
          <w:rFonts w:ascii="Arial" w:hAnsi="Arial" w:cs="Arial"/>
        </w:rPr>
        <w:t xml:space="preserve">, Camões, Baudelaire, Mallarmé, José Cardoso Pires, Graça Lobo, Tereza Martha, Maria Lamas, Almada Negreiros, José Manuel Galvão Teles, António Vitorino de Almeida, Samuel Beckett, Dante Alighieri, Mário de Sá Carneiro, Vasco Graça Moura, Ruth Escobar, </w:t>
      </w:r>
      <w:r w:rsidR="000A5D01">
        <w:rPr>
          <w:rFonts w:ascii="Arial" w:hAnsi="Arial" w:cs="Arial"/>
        </w:rPr>
        <w:t>Norton de Matos</w:t>
      </w:r>
      <w:bookmarkStart w:id="2" w:name="_GoBack"/>
      <w:bookmarkEnd w:id="2"/>
      <w:r w:rsidR="00272A57">
        <w:rPr>
          <w:rFonts w:ascii="Arial" w:hAnsi="Arial" w:cs="Arial"/>
        </w:rPr>
        <w:t xml:space="preserve">, Orlando Costa, Ilse Llosa, Eugénio de Andrade, Mário Dionísio, </w:t>
      </w:r>
      <w:r w:rsidR="00141A38">
        <w:rPr>
          <w:rFonts w:ascii="Arial" w:hAnsi="Arial" w:cs="Arial"/>
        </w:rPr>
        <w:t xml:space="preserve">Alice Jorge, Manuel Vinhas, Beatles, entre outros. </w:t>
      </w:r>
      <w:r w:rsidR="00272A57">
        <w:rPr>
          <w:rFonts w:ascii="Arial" w:hAnsi="Arial" w:cs="Arial"/>
        </w:rPr>
        <w:t xml:space="preserve"> </w:t>
      </w:r>
    </w:p>
    <w:p w:rsidR="00272A57" w:rsidRDefault="00272A57" w:rsidP="00176530">
      <w:pPr>
        <w:spacing w:after="0" w:line="360" w:lineRule="auto"/>
        <w:jc w:val="both"/>
        <w:rPr>
          <w:rFonts w:ascii="Arial" w:hAnsi="Arial" w:cs="Arial"/>
        </w:rPr>
      </w:pPr>
    </w:p>
    <w:p w:rsidR="0084097A" w:rsidRPr="00654E8C" w:rsidRDefault="00CA34F5" w:rsidP="00176530">
      <w:pPr>
        <w:spacing w:after="0" w:line="360" w:lineRule="auto"/>
        <w:jc w:val="both"/>
        <w:rPr>
          <w:rFonts w:ascii="Arial" w:hAnsi="Arial" w:cs="Arial"/>
        </w:rPr>
      </w:pPr>
      <w:r>
        <w:rPr>
          <w:rFonts w:ascii="Arial" w:hAnsi="Arial" w:cs="Arial"/>
        </w:rPr>
        <w:t xml:space="preserve">O retrato é </w:t>
      </w:r>
      <w:r w:rsidR="00176530" w:rsidRPr="00654E8C">
        <w:rPr>
          <w:rFonts w:ascii="Arial" w:hAnsi="Arial" w:cs="Arial"/>
        </w:rPr>
        <w:t>uma das categorias clássicas da história da arte, com uma longa tradição mas também modos de renovação</w:t>
      </w:r>
      <w:r>
        <w:rPr>
          <w:rFonts w:ascii="Arial" w:hAnsi="Arial" w:cs="Arial"/>
        </w:rPr>
        <w:t xml:space="preserve">, visíveis na produção de </w:t>
      </w:r>
      <w:r w:rsidRPr="00654E8C">
        <w:rPr>
          <w:rFonts w:ascii="Arial" w:hAnsi="Arial" w:cs="Arial"/>
        </w:rPr>
        <w:t>Júlio Pomar</w:t>
      </w:r>
      <w:r>
        <w:rPr>
          <w:rFonts w:ascii="Arial" w:hAnsi="Arial" w:cs="Arial"/>
        </w:rPr>
        <w:t xml:space="preserve"> nos diferentes registos, suportes e técnicas assumidas, resultando em abordagens mais e menos estilizadas, mais e menos gestuais, definidas ou difusas</w:t>
      </w:r>
      <w:r w:rsidR="00176530" w:rsidRPr="00654E8C">
        <w:rPr>
          <w:rFonts w:ascii="Arial" w:hAnsi="Arial" w:cs="Arial"/>
        </w:rPr>
        <w:t xml:space="preserve">. </w:t>
      </w:r>
      <w:r w:rsidR="0084097A" w:rsidRPr="00654E8C">
        <w:rPr>
          <w:rFonts w:ascii="Arial" w:hAnsi="Arial" w:cs="Arial"/>
        </w:rPr>
        <w:t xml:space="preserve">O título da exposição é “roubado” a um poema de Miguel Torga, “O Narciso”, figura mitológica que, no reflexo da água, procura ver a sua imagem fugidia, “A ele, artista, sábio e pensador,/ Que </w:t>
      </w:r>
      <w:r w:rsidR="0084097A" w:rsidRPr="00755EC0">
        <w:rPr>
          <w:rFonts w:ascii="Arial" w:hAnsi="Arial" w:cs="Arial"/>
        </w:rPr>
        <w:t>denoda</w:t>
      </w:r>
      <w:r w:rsidR="00755EC0" w:rsidRPr="00755EC0">
        <w:rPr>
          <w:rFonts w:ascii="Arial" w:hAnsi="Arial" w:cs="Arial"/>
        </w:rPr>
        <w:t>da</w:t>
      </w:r>
      <w:r w:rsidR="0084097A" w:rsidRPr="00755EC0">
        <w:rPr>
          <w:rFonts w:ascii="Arial" w:hAnsi="Arial" w:cs="Arial"/>
        </w:rPr>
        <w:t>mente</w:t>
      </w:r>
      <w:r w:rsidR="0084097A" w:rsidRPr="00654E8C">
        <w:rPr>
          <w:rFonts w:ascii="Arial" w:hAnsi="Arial" w:cs="Arial"/>
        </w:rPr>
        <w:t xml:space="preserve"> se procura!”. Como refere o título, com esta exposição </w:t>
      </w:r>
      <w:r w:rsidRPr="00654E8C">
        <w:rPr>
          <w:rFonts w:ascii="Arial" w:hAnsi="Arial" w:cs="Arial"/>
        </w:rPr>
        <w:t>procur</w:t>
      </w:r>
      <w:r>
        <w:rPr>
          <w:rFonts w:ascii="Arial" w:hAnsi="Arial" w:cs="Arial"/>
        </w:rPr>
        <w:t>ou-se</w:t>
      </w:r>
      <w:r w:rsidRPr="00654E8C">
        <w:rPr>
          <w:rFonts w:ascii="Arial" w:hAnsi="Arial" w:cs="Arial"/>
        </w:rPr>
        <w:t xml:space="preserve"> </w:t>
      </w:r>
      <w:r>
        <w:rPr>
          <w:rFonts w:ascii="Arial" w:hAnsi="Arial" w:cs="Arial"/>
        </w:rPr>
        <w:t xml:space="preserve">perceber </w:t>
      </w:r>
      <w:r w:rsidR="0084097A" w:rsidRPr="00654E8C">
        <w:rPr>
          <w:rFonts w:ascii="Arial" w:hAnsi="Arial" w:cs="Arial"/>
        </w:rPr>
        <w:t xml:space="preserve">os modos de acção do artista, trazendo para o centro da atenção a importância que o desenho, o esboço ou o estudo assumem no </w:t>
      </w:r>
      <w:r>
        <w:rPr>
          <w:rFonts w:ascii="Arial" w:hAnsi="Arial" w:cs="Arial"/>
        </w:rPr>
        <w:t xml:space="preserve">seu </w:t>
      </w:r>
      <w:r w:rsidR="0084097A" w:rsidRPr="00654E8C">
        <w:rPr>
          <w:rFonts w:ascii="Arial" w:hAnsi="Arial" w:cs="Arial"/>
        </w:rPr>
        <w:t>trabalho</w:t>
      </w:r>
      <w:r>
        <w:rPr>
          <w:rFonts w:ascii="Arial" w:hAnsi="Arial" w:cs="Arial"/>
        </w:rPr>
        <w:t>,</w:t>
      </w:r>
      <w:r w:rsidR="0084097A" w:rsidRPr="00654E8C">
        <w:rPr>
          <w:rFonts w:ascii="Arial" w:hAnsi="Arial" w:cs="Arial"/>
        </w:rPr>
        <w:t xml:space="preserve"> </w:t>
      </w:r>
      <w:r>
        <w:rPr>
          <w:rFonts w:ascii="Arial" w:hAnsi="Arial" w:cs="Arial"/>
        </w:rPr>
        <w:t>particularmente neste âmbito do retrato</w:t>
      </w:r>
      <w:r w:rsidR="0084097A" w:rsidRPr="00654E8C">
        <w:rPr>
          <w:rFonts w:ascii="Arial" w:hAnsi="Arial" w:cs="Arial"/>
        </w:rPr>
        <w:t xml:space="preserve">, mesmo quando o desenho </w:t>
      </w:r>
      <w:r w:rsidR="00654E8C" w:rsidRPr="00654E8C">
        <w:rPr>
          <w:rFonts w:ascii="Arial" w:hAnsi="Arial" w:cs="Arial"/>
        </w:rPr>
        <w:t>acontece</w:t>
      </w:r>
      <w:r>
        <w:rPr>
          <w:rFonts w:ascii="Arial" w:hAnsi="Arial" w:cs="Arial"/>
        </w:rPr>
        <w:t xml:space="preserve"> não apenas isoladamente, enquanto registo autónomo, mas</w:t>
      </w:r>
      <w:r w:rsidR="00654E8C" w:rsidRPr="00654E8C">
        <w:rPr>
          <w:rFonts w:ascii="Arial" w:hAnsi="Arial" w:cs="Arial"/>
        </w:rPr>
        <w:t xml:space="preserve"> na própria pintura</w:t>
      </w:r>
      <w:r w:rsidR="0084097A" w:rsidRPr="00654E8C">
        <w:rPr>
          <w:rFonts w:ascii="Arial" w:hAnsi="Arial" w:cs="Arial"/>
        </w:rPr>
        <w:t>.</w:t>
      </w:r>
      <w:r w:rsidR="00C4567A">
        <w:rPr>
          <w:rFonts w:ascii="Arial" w:hAnsi="Arial" w:cs="Arial"/>
        </w:rPr>
        <w:t xml:space="preserve"> Os retratos de Júlio Pomar </w:t>
      </w:r>
      <w:r>
        <w:rPr>
          <w:rFonts w:ascii="Arial" w:hAnsi="Arial" w:cs="Arial"/>
        </w:rPr>
        <w:t xml:space="preserve">surgem </w:t>
      </w:r>
      <w:r w:rsidR="00C4567A">
        <w:rPr>
          <w:rFonts w:ascii="Arial" w:hAnsi="Arial" w:cs="Arial"/>
        </w:rPr>
        <w:t>no âmbito de diferentes interesses</w:t>
      </w:r>
      <w:r w:rsidR="00292B32">
        <w:rPr>
          <w:rFonts w:ascii="Arial" w:hAnsi="Arial" w:cs="Arial"/>
        </w:rPr>
        <w:t xml:space="preserve"> e circunstâncias</w:t>
      </w:r>
      <w:r w:rsidR="00C4567A">
        <w:rPr>
          <w:rFonts w:ascii="Arial" w:hAnsi="Arial" w:cs="Arial"/>
        </w:rPr>
        <w:t xml:space="preserve">: </w:t>
      </w:r>
      <w:r w:rsidR="00292B32">
        <w:rPr>
          <w:rFonts w:ascii="Arial" w:hAnsi="Arial" w:cs="Arial"/>
        </w:rPr>
        <w:t xml:space="preserve">relações pessoais e afectivas, </w:t>
      </w:r>
      <w:r w:rsidR="00C4567A">
        <w:rPr>
          <w:rFonts w:ascii="Arial" w:hAnsi="Arial" w:cs="Arial"/>
        </w:rPr>
        <w:t xml:space="preserve">literatura, música, política, afinidades culturais e ideológicas, </w:t>
      </w:r>
      <w:r w:rsidR="00292B32">
        <w:rPr>
          <w:rFonts w:ascii="Arial" w:hAnsi="Arial" w:cs="Arial"/>
        </w:rPr>
        <w:t xml:space="preserve">e </w:t>
      </w:r>
      <w:r w:rsidR="00C4567A">
        <w:rPr>
          <w:rFonts w:ascii="Arial" w:hAnsi="Arial" w:cs="Arial"/>
        </w:rPr>
        <w:t>por vezes resultado de dinâmicas decorativas ou de encomenda</w:t>
      </w:r>
      <w:r w:rsidR="00A03F8E">
        <w:rPr>
          <w:rFonts w:ascii="Arial" w:hAnsi="Arial" w:cs="Arial"/>
        </w:rPr>
        <w:t>.</w:t>
      </w:r>
      <w:r w:rsidR="00544348">
        <w:rPr>
          <w:rFonts w:ascii="Arial" w:hAnsi="Arial" w:cs="Arial"/>
        </w:rPr>
        <w:t xml:space="preserve"> </w:t>
      </w:r>
      <w:r w:rsidR="00A03F8E">
        <w:rPr>
          <w:rFonts w:ascii="Arial" w:hAnsi="Arial" w:cs="Arial"/>
        </w:rPr>
        <w:t>São</w:t>
      </w:r>
      <w:r w:rsidR="00544348">
        <w:rPr>
          <w:rFonts w:ascii="Arial" w:hAnsi="Arial" w:cs="Arial"/>
        </w:rPr>
        <w:t xml:space="preserve"> exemplo </w:t>
      </w:r>
      <w:r w:rsidR="00A03F8E">
        <w:rPr>
          <w:rFonts w:ascii="Arial" w:hAnsi="Arial" w:cs="Arial"/>
        </w:rPr>
        <w:t xml:space="preserve">dos últimos, </w:t>
      </w:r>
      <w:r w:rsidR="00544348">
        <w:rPr>
          <w:rFonts w:ascii="Arial" w:hAnsi="Arial" w:cs="Arial"/>
        </w:rPr>
        <w:t>os retratos de Fernando Pessoa</w:t>
      </w:r>
      <w:r w:rsidR="00BA36FE">
        <w:rPr>
          <w:rFonts w:ascii="Arial" w:hAnsi="Arial" w:cs="Arial"/>
        </w:rPr>
        <w:t>, Bocage, Camões e Almada</w:t>
      </w:r>
      <w:r w:rsidR="00544348">
        <w:rPr>
          <w:rFonts w:ascii="Arial" w:hAnsi="Arial" w:cs="Arial"/>
        </w:rPr>
        <w:t xml:space="preserve"> para o metropolitano de Lisboa ou de </w:t>
      </w:r>
      <w:r w:rsidR="00544348" w:rsidRPr="00544348">
        <w:rPr>
          <w:rFonts w:ascii="Arial" w:hAnsi="Arial" w:cs="Arial"/>
        </w:rPr>
        <w:t xml:space="preserve">Edgar Allan Poe, Charles Baudelaire, Stéphane Mallarmé e </w:t>
      </w:r>
      <w:r w:rsidR="00544348">
        <w:rPr>
          <w:rFonts w:ascii="Arial" w:hAnsi="Arial" w:cs="Arial"/>
        </w:rPr>
        <w:t>outros, para obras literárias</w:t>
      </w:r>
      <w:r w:rsidR="00BA36FE">
        <w:rPr>
          <w:rFonts w:ascii="Arial" w:hAnsi="Arial" w:cs="Arial"/>
        </w:rPr>
        <w:t>, e ainda de António Champalimaud para um monumento instalado na Fundação Champalimaud</w:t>
      </w:r>
      <w:r w:rsidR="00C4567A">
        <w:rPr>
          <w:rFonts w:ascii="Arial" w:hAnsi="Arial" w:cs="Arial"/>
        </w:rPr>
        <w:t xml:space="preserve">.  </w:t>
      </w:r>
      <w:r w:rsidR="0084097A" w:rsidRPr="00654E8C">
        <w:rPr>
          <w:rFonts w:ascii="Arial" w:hAnsi="Arial" w:cs="Arial"/>
        </w:rPr>
        <w:t xml:space="preserve">   </w:t>
      </w:r>
    </w:p>
    <w:bookmarkEnd w:id="0"/>
    <w:p w:rsidR="00176530" w:rsidRPr="00654E8C" w:rsidRDefault="00176530" w:rsidP="00176530">
      <w:pPr>
        <w:spacing w:after="0" w:line="360" w:lineRule="auto"/>
        <w:jc w:val="both"/>
        <w:rPr>
          <w:rFonts w:ascii="Arial" w:hAnsi="Arial" w:cs="Arial"/>
        </w:rPr>
      </w:pPr>
      <w:r w:rsidRPr="00654E8C">
        <w:rPr>
          <w:rFonts w:ascii="Arial" w:hAnsi="Arial" w:cs="Arial"/>
        </w:rPr>
        <w:t>Se alguns dos retratos iniciais assumem uma construção que remete para Picasso</w:t>
      </w:r>
      <w:r w:rsidR="00755EC0">
        <w:rPr>
          <w:rFonts w:ascii="Arial" w:hAnsi="Arial" w:cs="Arial"/>
        </w:rPr>
        <w:t xml:space="preserve"> ou modos </w:t>
      </w:r>
      <w:r w:rsidR="00BA36FE">
        <w:rPr>
          <w:rFonts w:ascii="Arial" w:hAnsi="Arial" w:cs="Arial"/>
        </w:rPr>
        <w:t xml:space="preserve">de representar </w:t>
      </w:r>
      <w:r w:rsidR="00755EC0">
        <w:rPr>
          <w:rFonts w:ascii="Arial" w:hAnsi="Arial" w:cs="Arial"/>
        </w:rPr>
        <w:t>mais naturalistas/realistas</w:t>
      </w:r>
      <w:r w:rsidRPr="00654E8C">
        <w:rPr>
          <w:rFonts w:ascii="Arial" w:hAnsi="Arial" w:cs="Arial"/>
        </w:rPr>
        <w:t>,</w:t>
      </w:r>
      <w:r w:rsidR="00BA36FE">
        <w:rPr>
          <w:rFonts w:ascii="Arial" w:hAnsi="Arial" w:cs="Arial"/>
        </w:rPr>
        <w:t xml:space="preserve"> variando entre o registo quase diário – desenhos da prisão – e trabalhos mais demorados no âmbito da pintura,</w:t>
      </w:r>
      <w:r w:rsidRPr="00654E8C">
        <w:rPr>
          <w:rFonts w:ascii="Arial" w:hAnsi="Arial" w:cs="Arial"/>
        </w:rPr>
        <w:t xml:space="preserve"> os retratos do final da década de 1960 e 1970 surgem enformados pelas experiências que o artista </w:t>
      </w:r>
      <w:r w:rsidRPr="00654E8C">
        <w:rPr>
          <w:rFonts w:ascii="Arial" w:hAnsi="Arial" w:cs="Arial"/>
        </w:rPr>
        <w:lastRenderedPageBreak/>
        <w:t xml:space="preserve">vinha desenvolvendo desde finais da década de 1960 e ao longo da de 1970, em torno da desconstrução da figura e da fragmentação do corpo, na senda de referências como Ingres e Matisse. Pode dizer-se que os primeiros </w:t>
      </w:r>
      <w:r w:rsidR="00B73471">
        <w:rPr>
          <w:rFonts w:ascii="Arial" w:hAnsi="Arial" w:cs="Arial"/>
        </w:rPr>
        <w:t>retratos, de que é exemplo o de Maria Lamas</w:t>
      </w:r>
      <w:r w:rsidRPr="00654E8C">
        <w:rPr>
          <w:rFonts w:ascii="Arial" w:hAnsi="Arial" w:cs="Arial"/>
        </w:rPr>
        <w:t xml:space="preserve">, </w:t>
      </w:r>
      <w:r w:rsidR="00B73471">
        <w:rPr>
          <w:rFonts w:ascii="Arial" w:hAnsi="Arial" w:cs="Arial"/>
        </w:rPr>
        <w:t>importante fotógrafa</w:t>
      </w:r>
      <w:r w:rsidR="00A03F8E">
        <w:rPr>
          <w:rFonts w:ascii="Arial" w:hAnsi="Arial" w:cs="Arial"/>
        </w:rPr>
        <w:t xml:space="preserve"> documental</w:t>
      </w:r>
      <w:r w:rsidR="00B73471">
        <w:rPr>
          <w:rFonts w:ascii="Arial" w:hAnsi="Arial" w:cs="Arial"/>
        </w:rPr>
        <w:t>, embora</w:t>
      </w:r>
      <w:r w:rsidR="007C54B8">
        <w:rPr>
          <w:rFonts w:ascii="Arial" w:hAnsi="Arial" w:cs="Arial"/>
        </w:rPr>
        <w:t xml:space="preserve"> por vezes</w:t>
      </w:r>
      <w:r w:rsidR="00B73471">
        <w:rPr>
          <w:rFonts w:ascii="Arial" w:hAnsi="Arial" w:cs="Arial"/>
        </w:rPr>
        <w:t xml:space="preserve"> desconhecida, e feminista, </w:t>
      </w:r>
      <w:r w:rsidRPr="00654E8C">
        <w:rPr>
          <w:rFonts w:ascii="Arial" w:hAnsi="Arial" w:cs="Arial"/>
        </w:rPr>
        <w:t xml:space="preserve">estão ancorados numa lógica de semelhança mais óbvia ou convencional, salientando-se o virtuosismo do trabalho de pintura. A este propósito, recorde-se o que diz o pintor: «a semelhança no retrato é para mim fundamental. […] A semelhança funciona como a marca. É como o nome escrito. O resto vem quase que involuntariamente e tem por função </w:t>
      </w:r>
      <w:r w:rsidRPr="00654E8C">
        <w:rPr>
          <w:rFonts w:ascii="Arial" w:hAnsi="Arial" w:cs="Arial"/>
          <w:i/>
        </w:rPr>
        <w:t>accrocher</w:t>
      </w:r>
      <w:r w:rsidRPr="00654E8C">
        <w:rPr>
          <w:rFonts w:ascii="Arial" w:hAnsi="Arial" w:cs="Arial"/>
        </w:rPr>
        <w:t xml:space="preserve"> o personagem à tela.»</w:t>
      </w:r>
      <w:r w:rsidRPr="00654E8C">
        <w:rPr>
          <w:rStyle w:val="Refdenotaderodap"/>
          <w:rFonts w:ascii="Arial" w:hAnsi="Arial" w:cs="Arial"/>
        </w:rPr>
        <w:footnoteReference w:id="1"/>
      </w:r>
    </w:p>
    <w:p w:rsidR="00654E8C" w:rsidRPr="00654E8C" w:rsidRDefault="00176530" w:rsidP="00176530">
      <w:pPr>
        <w:spacing w:after="0" w:line="360" w:lineRule="auto"/>
        <w:jc w:val="both"/>
        <w:rPr>
          <w:rFonts w:ascii="Arial" w:hAnsi="Arial" w:cs="Arial"/>
        </w:rPr>
      </w:pPr>
      <w:r w:rsidRPr="00654E8C">
        <w:rPr>
          <w:rFonts w:ascii="Arial" w:hAnsi="Arial" w:cs="Arial"/>
        </w:rPr>
        <w:t>Não significa, porém, que a linguagem mais estilizada de décadas posteriores não seja capaz de dar conta dos traços distintivos de cada rosto – o que é evidente, por exemplo, no retrato de Tereza, esposa do artista</w:t>
      </w:r>
      <w:r w:rsidR="00B73471">
        <w:rPr>
          <w:rFonts w:ascii="Arial" w:hAnsi="Arial" w:cs="Arial"/>
        </w:rPr>
        <w:t xml:space="preserve">, da qual se mostra uma pintura em tons de verde e vermelho, onde o seu perfil </w:t>
      </w:r>
      <w:r w:rsidR="00A03F8E">
        <w:rPr>
          <w:rFonts w:ascii="Arial" w:hAnsi="Arial" w:cs="Arial"/>
        </w:rPr>
        <w:t>é</w:t>
      </w:r>
      <w:r w:rsidR="00B73471">
        <w:rPr>
          <w:rFonts w:ascii="Arial" w:hAnsi="Arial" w:cs="Arial"/>
        </w:rPr>
        <w:t xml:space="preserve"> </w:t>
      </w:r>
      <w:r w:rsidR="00A03F8E">
        <w:rPr>
          <w:rFonts w:ascii="Arial" w:hAnsi="Arial" w:cs="Arial"/>
        </w:rPr>
        <w:t>estilizado</w:t>
      </w:r>
      <w:r w:rsidR="00530D9F">
        <w:rPr>
          <w:rFonts w:ascii="Arial" w:hAnsi="Arial" w:cs="Arial"/>
        </w:rPr>
        <w:t>,</w:t>
      </w:r>
      <w:r w:rsidR="00A03F8E">
        <w:rPr>
          <w:rFonts w:ascii="Arial" w:hAnsi="Arial" w:cs="Arial"/>
        </w:rPr>
        <w:t xml:space="preserve"> </w:t>
      </w:r>
      <w:r w:rsidR="00530D9F">
        <w:rPr>
          <w:rFonts w:ascii="Arial" w:hAnsi="Arial" w:cs="Arial"/>
        </w:rPr>
        <w:t xml:space="preserve">reduzido a linhas/planos geométricos até ao extremo, </w:t>
      </w:r>
      <w:r w:rsidR="00A03F8E">
        <w:rPr>
          <w:rFonts w:ascii="Arial" w:hAnsi="Arial" w:cs="Arial"/>
        </w:rPr>
        <w:t>mas ainda assim imediatamente reconhecível. Os desenhos que antecedem esta e outras pintura</w:t>
      </w:r>
      <w:r w:rsidR="00530D9F">
        <w:rPr>
          <w:rFonts w:ascii="Arial" w:hAnsi="Arial" w:cs="Arial"/>
        </w:rPr>
        <w:t xml:space="preserve">s de retrato realizados por Júlio Pomar, dos quais muitos se mostram pela primeira vez ao público, </w:t>
      </w:r>
      <w:r w:rsidR="00A03F8E">
        <w:rPr>
          <w:rFonts w:ascii="Arial" w:hAnsi="Arial" w:cs="Arial"/>
        </w:rPr>
        <w:t>mostram como a apreens</w:t>
      </w:r>
      <w:r w:rsidR="00530D9F">
        <w:rPr>
          <w:rFonts w:ascii="Arial" w:hAnsi="Arial" w:cs="Arial"/>
        </w:rPr>
        <w:t xml:space="preserve">ão do rosto em causa, em diferentes registo, nunca perde </w:t>
      </w:r>
      <w:r w:rsidR="00A03F8E">
        <w:rPr>
          <w:rFonts w:ascii="Arial" w:hAnsi="Arial" w:cs="Arial"/>
        </w:rPr>
        <w:t xml:space="preserve">o traço distintivo que o caracteriza. </w:t>
      </w:r>
    </w:p>
    <w:p w:rsidR="00176530" w:rsidRPr="00654E8C" w:rsidRDefault="00176530" w:rsidP="00176530">
      <w:pPr>
        <w:spacing w:after="0" w:line="360" w:lineRule="auto"/>
        <w:jc w:val="both"/>
        <w:rPr>
          <w:rFonts w:ascii="Arial" w:hAnsi="Arial" w:cs="Arial"/>
        </w:rPr>
      </w:pPr>
      <w:r w:rsidRPr="00654E8C">
        <w:rPr>
          <w:rFonts w:ascii="Arial" w:hAnsi="Arial" w:cs="Arial"/>
        </w:rPr>
        <w:t xml:space="preserve">A partir da década de 1970, os retratos pintados, sobre tela, são gerados a partir de exercícios de memória (fragmentos de memórias), ou a partir do auxílio de fotografias que acentuam as características peculiares de um rosto. Daí também o gosto pela síntese e o interesse em cultivar uma metodologia de invocação. Através dela, o pintor recorre à memória, invoca o seu poder de selecção, e recupera dela as partes e os aspectos distintivos de um rosto, os quais, isolados, servem para elaborar uma heráldica do corpo, composta por sinais, longe já do retrato fotográfico ou naturalista mas que torna possível o reconhecimento de uma face em particular. </w:t>
      </w:r>
    </w:p>
    <w:p w:rsidR="00654E8C" w:rsidRPr="00654E8C" w:rsidRDefault="00530D9F" w:rsidP="00176530">
      <w:pPr>
        <w:spacing w:after="0" w:line="360" w:lineRule="auto"/>
        <w:jc w:val="both"/>
        <w:rPr>
          <w:rFonts w:ascii="Arial" w:hAnsi="Arial" w:cs="Arial"/>
        </w:rPr>
      </w:pPr>
      <w:r>
        <w:rPr>
          <w:rFonts w:ascii="Arial" w:hAnsi="Arial" w:cs="Arial"/>
        </w:rPr>
        <w:t>A categoria retrato – relembre</w:t>
      </w:r>
      <w:r w:rsidR="00176530" w:rsidRPr="00654E8C">
        <w:rPr>
          <w:rFonts w:ascii="Arial" w:hAnsi="Arial" w:cs="Arial"/>
        </w:rPr>
        <w:t xml:space="preserve">-se, especialmente, o polémico retrato de Mário Soares para a Presidência da República, mas também o do filósofo francês Claude Lévi-Strauss – é uma constante no percurso de Júlio Pomar. Desde cedo, ocupou-se de retratos de </w:t>
      </w:r>
      <w:r w:rsidR="00176530" w:rsidRPr="00654E8C">
        <w:rPr>
          <w:rFonts w:ascii="Arial" w:hAnsi="Arial" w:cs="Arial"/>
        </w:rPr>
        <w:lastRenderedPageBreak/>
        <w:t>outros, de si próprio, de grupo ou individuais. Volt</w:t>
      </w:r>
      <w:r w:rsidR="00654E8C" w:rsidRPr="00654E8C">
        <w:rPr>
          <w:rFonts w:ascii="Arial" w:hAnsi="Arial" w:cs="Arial"/>
        </w:rPr>
        <w:t>ou</w:t>
      </w:r>
      <w:r w:rsidR="00176530" w:rsidRPr="00654E8C">
        <w:rPr>
          <w:rFonts w:ascii="Arial" w:hAnsi="Arial" w:cs="Arial"/>
        </w:rPr>
        <w:t xml:space="preserve"> ao retrato e ao auto-retrato periodicamente</w:t>
      </w:r>
      <w:r w:rsidR="00654E8C" w:rsidRPr="00654E8C">
        <w:rPr>
          <w:rFonts w:ascii="Arial" w:hAnsi="Arial" w:cs="Arial"/>
        </w:rPr>
        <w:t xml:space="preserve">. </w:t>
      </w:r>
    </w:p>
    <w:p w:rsidR="00654E8C" w:rsidRPr="00654E8C" w:rsidRDefault="00176530" w:rsidP="00176530">
      <w:pPr>
        <w:spacing w:after="0" w:line="360" w:lineRule="auto"/>
        <w:jc w:val="both"/>
        <w:rPr>
          <w:rFonts w:ascii="Arial" w:hAnsi="Arial" w:cs="Arial"/>
        </w:rPr>
      </w:pPr>
      <w:r w:rsidRPr="00654E8C">
        <w:rPr>
          <w:rFonts w:ascii="Arial" w:hAnsi="Arial" w:cs="Arial"/>
        </w:rPr>
        <w:t>Por isso, além de acompanhar os desenvolvimentos das várias expressões plásticas, ciclos e séries feitos pelo artista, a forma como esta categoria específica é trabalhada ao longo de mais de setenta anos revela também as relações que o artista estabeleceu com os seus correlativos ao longo da vida. De facto, os retratos oferecem como que um mapa das suas ligações afectivas, familiares, intelectuais, ideológicas. Eles pontuam o seu trajecto de amigos, paixões, ou figuras que admirava, entre outras, mortas e vivas.</w:t>
      </w:r>
    </w:p>
    <w:p w:rsidR="00654E8C" w:rsidRPr="00654E8C" w:rsidRDefault="00176530" w:rsidP="00176530">
      <w:pPr>
        <w:spacing w:after="0" w:line="360" w:lineRule="auto"/>
        <w:jc w:val="both"/>
        <w:rPr>
          <w:rFonts w:ascii="Arial" w:hAnsi="Arial" w:cs="Arial"/>
        </w:rPr>
      </w:pPr>
      <w:r w:rsidRPr="00654E8C">
        <w:rPr>
          <w:rFonts w:ascii="Arial" w:hAnsi="Arial" w:cs="Arial"/>
        </w:rPr>
        <w:t>Porém, na realização de um retrato, algo é constante para este artista. Como o próprio refere a Helena Vaz da Silva: «as coisas entram, são caldeadas e o que fica é mais um sentido, uma alusão a, do que uma soma de pormenores»</w:t>
      </w:r>
      <w:r w:rsidRPr="00654E8C">
        <w:rPr>
          <w:rStyle w:val="Refdenotaderodap"/>
          <w:rFonts w:ascii="Arial" w:hAnsi="Arial" w:cs="Arial"/>
        </w:rPr>
        <w:footnoteReference w:id="2"/>
      </w:r>
      <w:r w:rsidRPr="00654E8C">
        <w:rPr>
          <w:rFonts w:ascii="Arial" w:hAnsi="Arial" w:cs="Arial"/>
        </w:rPr>
        <w:t>. Para ele o «retrato olha todo o ser»</w:t>
      </w:r>
      <w:r w:rsidRPr="00654E8C">
        <w:rPr>
          <w:rStyle w:val="Refdenotaderodap"/>
          <w:rFonts w:ascii="Arial" w:hAnsi="Arial" w:cs="Arial"/>
        </w:rPr>
        <w:footnoteReference w:id="3"/>
      </w:r>
      <w:r w:rsidRPr="00654E8C">
        <w:rPr>
          <w:rFonts w:ascii="Arial" w:hAnsi="Arial" w:cs="Arial"/>
        </w:rPr>
        <w:t xml:space="preserve"> e não apenas uma parte. Assim, justifica-se que o trabalho comece com a análise atenta e a subsequente desconstrução da figura observada, algo que o pintor descreve como etapa essencial. «Quando faço posar o modelo, o trabalho mais excitante começa no momento em que sinto a necessidade de apagar, ir desfazer a imagem registada no papel, para deixar agir um poder-elaborante, não directamente consciente.»</w:t>
      </w:r>
      <w:r w:rsidRPr="00654E8C">
        <w:rPr>
          <w:rStyle w:val="Refdenotaderodap"/>
          <w:rFonts w:ascii="Arial" w:hAnsi="Arial" w:cs="Arial"/>
        </w:rPr>
        <w:footnoteReference w:id="4"/>
      </w:r>
      <w:r w:rsidRPr="00654E8C">
        <w:rPr>
          <w:rFonts w:ascii="Arial" w:hAnsi="Arial" w:cs="Arial"/>
        </w:rPr>
        <w:t xml:space="preserve"> O que fica desse processo é um rasto: sinais, vestígios e índices de uma experiência de relação.</w:t>
      </w:r>
    </w:p>
    <w:p w:rsidR="00176530" w:rsidRPr="00654E8C" w:rsidRDefault="00176530" w:rsidP="00176530">
      <w:pPr>
        <w:spacing w:after="0" w:line="360" w:lineRule="auto"/>
        <w:jc w:val="both"/>
        <w:rPr>
          <w:rFonts w:ascii="Arial" w:hAnsi="Arial" w:cs="Arial"/>
        </w:rPr>
      </w:pPr>
      <w:r w:rsidRPr="00654E8C">
        <w:rPr>
          <w:rFonts w:ascii="Arial" w:hAnsi="Arial" w:cs="Arial"/>
        </w:rPr>
        <w:t>No que toca aos retratos de Tereza</w:t>
      </w:r>
      <w:r w:rsidR="00654E8C" w:rsidRPr="00654E8C">
        <w:rPr>
          <w:rFonts w:ascii="Arial" w:hAnsi="Arial" w:cs="Arial"/>
        </w:rPr>
        <w:t>, por exemplo</w:t>
      </w:r>
      <w:r w:rsidRPr="00654E8C">
        <w:rPr>
          <w:rFonts w:ascii="Arial" w:hAnsi="Arial" w:cs="Arial"/>
        </w:rPr>
        <w:t xml:space="preserve">, vale a pena enaltecer a elegância do perfil bem como sublinhar a tranquilidade que transmitem, comprovando a imensa habilidade do pintor para captar, fixar e dar corpo ao carácter de cada </w:t>
      </w:r>
      <w:r w:rsidRPr="00654E8C">
        <w:rPr>
          <w:rFonts w:ascii="Arial" w:hAnsi="Arial" w:cs="Arial"/>
          <w:i/>
        </w:rPr>
        <w:t>persona</w:t>
      </w:r>
      <w:r w:rsidRPr="00654E8C">
        <w:rPr>
          <w:rFonts w:ascii="Arial" w:hAnsi="Arial" w:cs="Arial"/>
        </w:rPr>
        <w:t>, e não só a sua aparência física.</w:t>
      </w:r>
    </w:p>
    <w:p w:rsidR="00176530" w:rsidRPr="00654E8C" w:rsidRDefault="00176530" w:rsidP="00176530">
      <w:pPr>
        <w:spacing w:after="0" w:line="360" w:lineRule="auto"/>
        <w:jc w:val="both"/>
        <w:rPr>
          <w:rFonts w:ascii="Arial" w:hAnsi="Arial" w:cs="Arial"/>
        </w:rPr>
      </w:pPr>
      <w:r w:rsidRPr="00654E8C">
        <w:rPr>
          <w:rFonts w:ascii="Arial" w:hAnsi="Arial" w:cs="Arial"/>
        </w:rPr>
        <w:t xml:space="preserve">Pomar realça as qualidades psicológicas das pessoas em causa dizendo que “os retratos da Tereza vêm no fim do ciclo e são retratos serenos. Nos últimos há como uma multiplicação-desmultiplicação da figura central. Operação que fará a passagem para as histórias ditas eróticas as quais, mais o trabalho por </w:t>
      </w:r>
      <w:r w:rsidRPr="00654E8C">
        <w:rPr>
          <w:rFonts w:ascii="Arial" w:hAnsi="Arial" w:cs="Arial"/>
          <w:i/>
        </w:rPr>
        <w:t>découpage</w:t>
      </w:r>
      <w:r w:rsidRPr="00654E8C">
        <w:rPr>
          <w:rFonts w:ascii="Arial" w:hAnsi="Arial" w:cs="Arial"/>
        </w:rPr>
        <w:t xml:space="preserve"> e </w:t>
      </w:r>
      <w:r w:rsidRPr="00654E8C">
        <w:rPr>
          <w:rFonts w:ascii="Arial" w:hAnsi="Arial" w:cs="Arial"/>
          <w:i/>
        </w:rPr>
        <w:t>assemblage</w:t>
      </w:r>
      <w:r w:rsidRPr="00654E8C">
        <w:rPr>
          <w:rFonts w:ascii="Arial" w:hAnsi="Arial" w:cs="Arial"/>
        </w:rPr>
        <w:t>, caracterizam a fase que começa em 76/77.»</w:t>
      </w:r>
      <w:r w:rsidRPr="00654E8C">
        <w:rPr>
          <w:rStyle w:val="Refdenotaderodap"/>
          <w:rFonts w:ascii="Arial" w:hAnsi="Arial" w:cs="Arial"/>
        </w:rPr>
        <w:footnoteReference w:id="5"/>
      </w:r>
    </w:p>
    <w:p w:rsidR="00176530" w:rsidRPr="00654E8C" w:rsidRDefault="00176530" w:rsidP="00176530">
      <w:pPr>
        <w:spacing w:after="0" w:line="360" w:lineRule="auto"/>
        <w:jc w:val="both"/>
        <w:rPr>
          <w:rFonts w:ascii="Arial" w:hAnsi="Arial" w:cs="Arial"/>
        </w:rPr>
      </w:pPr>
      <w:r w:rsidRPr="00654E8C">
        <w:rPr>
          <w:rFonts w:ascii="Arial" w:hAnsi="Arial" w:cs="Arial"/>
        </w:rPr>
        <w:lastRenderedPageBreak/>
        <w:t>Entende-se então que, para Júlio Pomar, a necessidade de síntese e, por sua vez, a dificuldade em fazer essa síntese, em chegar a ela, constitui a maior exigência de um retrato.</w:t>
      </w:r>
    </w:p>
    <w:p w:rsidR="00176530" w:rsidRPr="00654E8C" w:rsidRDefault="00176530" w:rsidP="00176530">
      <w:pPr>
        <w:spacing w:after="0" w:line="360" w:lineRule="auto"/>
        <w:jc w:val="both"/>
        <w:rPr>
          <w:rFonts w:ascii="Arial" w:hAnsi="Arial" w:cs="Arial"/>
        </w:rPr>
      </w:pPr>
      <w:r w:rsidRPr="00654E8C">
        <w:rPr>
          <w:rFonts w:ascii="Arial" w:hAnsi="Arial" w:cs="Arial"/>
        </w:rPr>
        <w:t>Isso leva-o a afirmar sobre a execução de um retrato: «encontro dificuldades extremamente objectivas que marcam uma diferença muito grande em relação ao trabalho de um [outro] quadro. Por exemplo, aqui nos tigres, eu vou à deriva, não tenho cais acostáveis. Enquanto que, com a presença do retratado, eu tenho um cais, em que posso – é claro – ir quebrar as minhas costelas […]. É um combate extremamente excitante e extremamente fatigante.»</w:t>
      </w:r>
      <w:r w:rsidRPr="00654E8C">
        <w:rPr>
          <w:rStyle w:val="Refdenotaderodap"/>
          <w:rFonts w:ascii="Arial" w:hAnsi="Arial" w:cs="Arial"/>
        </w:rPr>
        <w:footnoteReference w:id="6"/>
      </w:r>
    </w:p>
    <w:p w:rsidR="00654E8C" w:rsidRDefault="00176530" w:rsidP="0056154F">
      <w:pPr>
        <w:spacing w:after="0" w:line="360" w:lineRule="auto"/>
        <w:jc w:val="both"/>
        <w:rPr>
          <w:rFonts w:ascii="Arial" w:hAnsi="Arial" w:cs="Arial"/>
        </w:rPr>
      </w:pPr>
      <w:r w:rsidRPr="00654E8C">
        <w:rPr>
          <w:rFonts w:ascii="Arial" w:hAnsi="Arial" w:cs="Arial"/>
        </w:rPr>
        <w:t xml:space="preserve">Contudo, poder-se-ia dizer que é através deste «combate», estimulante, esgotante, impossível, que Pomar se constrói a si mesmo, enquanto pintor e </w:t>
      </w:r>
      <w:r w:rsidRPr="00654E8C">
        <w:rPr>
          <w:rFonts w:ascii="Arial" w:hAnsi="Arial" w:cs="Arial"/>
          <w:i/>
        </w:rPr>
        <w:t>persona</w:t>
      </w:r>
      <w:r w:rsidRPr="00654E8C">
        <w:rPr>
          <w:rFonts w:ascii="Arial" w:hAnsi="Arial" w:cs="Arial"/>
        </w:rPr>
        <w:t xml:space="preserve">. Talvez isso explique que o género retrato tenha pontuado todo o seu percurso até </w:t>
      </w:r>
      <w:r w:rsidR="007C54B8">
        <w:rPr>
          <w:rFonts w:ascii="Arial" w:hAnsi="Arial" w:cs="Arial"/>
        </w:rPr>
        <w:t>2018, ano da sua morte</w:t>
      </w:r>
      <w:r w:rsidRPr="00654E8C">
        <w:rPr>
          <w:rFonts w:ascii="Arial" w:hAnsi="Arial" w:cs="Arial"/>
        </w:rPr>
        <w:t xml:space="preserve">. </w:t>
      </w:r>
    </w:p>
    <w:p w:rsidR="00CC17B1" w:rsidRDefault="00CC17B1" w:rsidP="00654E8C">
      <w:pPr>
        <w:spacing w:after="0" w:line="360" w:lineRule="auto"/>
        <w:jc w:val="both"/>
        <w:rPr>
          <w:rFonts w:ascii="Arial" w:hAnsi="Arial" w:cs="Arial"/>
        </w:rPr>
      </w:pPr>
    </w:p>
    <w:p w:rsidR="00CC17B1" w:rsidRPr="00654E8C" w:rsidRDefault="00CC17B1" w:rsidP="00CC17B1">
      <w:pPr>
        <w:spacing w:after="0" w:line="360" w:lineRule="auto"/>
        <w:jc w:val="center"/>
        <w:rPr>
          <w:rFonts w:ascii="Arial" w:hAnsi="Arial" w:cs="Arial"/>
        </w:rPr>
      </w:pPr>
      <w:r>
        <w:rPr>
          <w:rFonts w:ascii="Arial" w:hAnsi="Arial" w:cs="Arial"/>
        </w:rPr>
        <w:t>*</w:t>
      </w:r>
    </w:p>
    <w:p w:rsidR="00176530" w:rsidRPr="00654E8C" w:rsidRDefault="00176530" w:rsidP="00176530">
      <w:pPr>
        <w:spacing w:after="0" w:line="360" w:lineRule="auto"/>
        <w:jc w:val="both"/>
        <w:rPr>
          <w:rFonts w:ascii="Arial" w:hAnsi="Arial" w:cs="Arial"/>
        </w:rPr>
      </w:pPr>
    </w:p>
    <w:p w:rsidR="00176530" w:rsidRDefault="00544348" w:rsidP="00176530">
      <w:pPr>
        <w:spacing w:after="0" w:line="360" w:lineRule="auto"/>
        <w:jc w:val="both"/>
        <w:rPr>
          <w:rFonts w:ascii="Arial" w:hAnsi="Arial" w:cs="Arial"/>
        </w:rPr>
      </w:pPr>
      <w:r>
        <w:rPr>
          <w:rFonts w:ascii="Arial" w:hAnsi="Arial" w:cs="Arial"/>
        </w:rPr>
        <w:t xml:space="preserve">Esta exposição é ainda ocasião para a publicação de um livro em braille e escrita normovisual, com </w:t>
      </w:r>
      <w:r w:rsidR="00D60C21">
        <w:rPr>
          <w:rFonts w:ascii="Arial" w:hAnsi="Arial" w:cs="Arial"/>
        </w:rPr>
        <w:t>quatro pequenas entrevistas,</w:t>
      </w:r>
      <w:r>
        <w:rPr>
          <w:rFonts w:ascii="Arial" w:hAnsi="Arial" w:cs="Arial"/>
        </w:rPr>
        <w:t xml:space="preserve"> depoimentos</w:t>
      </w:r>
      <w:r w:rsidR="00D60C21">
        <w:rPr>
          <w:rFonts w:ascii="Arial" w:hAnsi="Arial" w:cs="Arial"/>
        </w:rPr>
        <w:t>,</w:t>
      </w:r>
      <w:r>
        <w:rPr>
          <w:rFonts w:ascii="Arial" w:hAnsi="Arial" w:cs="Arial"/>
        </w:rPr>
        <w:t xml:space="preserve"> </w:t>
      </w:r>
      <w:r w:rsidR="00D60C21">
        <w:rPr>
          <w:rFonts w:ascii="Arial" w:hAnsi="Arial" w:cs="Arial"/>
        </w:rPr>
        <w:t>de personalidades retratadas por Júlio P</w:t>
      </w:r>
      <w:r>
        <w:rPr>
          <w:rFonts w:ascii="Arial" w:hAnsi="Arial" w:cs="Arial"/>
        </w:rPr>
        <w:t>omar.</w:t>
      </w:r>
    </w:p>
    <w:p w:rsidR="00CC17B1" w:rsidRDefault="00544348" w:rsidP="00176530">
      <w:pPr>
        <w:spacing w:after="0" w:line="360" w:lineRule="auto"/>
        <w:jc w:val="both"/>
        <w:rPr>
          <w:rFonts w:ascii="Arial" w:hAnsi="Arial" w:cs="Arial"/>
        </w:rPr>
      </w:pPr>
      <w:r>
        <w:rPr>
          <w:rFonts w:ascii="Arial" w:hAnsi="Arial" w:cs="Arial"/>
        </w:rPr>
        <w:t xml:space="preserve">A publicação e as réplicas tácteis agora disponíveis ao </w:t>
      </w:r>
      <w:r w:rsidR="00CC17B1">
        <w:rPr>
          <w:rFonts w:ascii="Arial" w:hAnsi="Arial" w:cs="Arial"/>
        </w:rPr>
        <w:t>público</w:t>
      </w:r>
      <w:r>
        <w:rPr>
          <w:rFonts w:ascii="Arial" w:hAnsi="Arial" w:cs="Arial"/>
        </w:rPr>
        <w:t xml:space="preserve"> por marcação (respeitando as normas de segurança e prevenção impostas pela pandemia covid-19) fazem parte de um </w:t>
      </w:r>
      <w:r w:rsidR="00CC17B1">
        <w:rPr>
          <w:rFonts w:ascii="Arial" w:hAnsi="Arial" w:cs="Arial"/>
        </w:rPr>
        <w:t>conjunto de materiais produzidos pelo museu com vista à inclusão, cada vez mais premente em tempos de isolamento social.</w:t>
      </w:r>
    </w:p>
    <w:p w:rsidR="00C47EAD" w:rsidRDefault="00CC17B1" w:rsidP="00834AB0">
      <w:pPr>
        <w:spacing w:after="0" w:line="360" w:lineRule="auto"/>
        <w:jc w:val="both"/>
        <w:rPr>
          <w:rFonts w:ascii="Arial" w:hAnsi="Arial" w:cs="Arial"/>
        </w:rPr>
      </w:pPr>
      <w:r>
        <w:rPr>
          <w:rFonts w:ascii="Arial" w:hAnsi="Arial" w:cs="Arial"/>
        </w:rPr>
        <w:t>Além disso</w:t>
      </w:r>
      <w:r w:rsidR="00D60C21">
        <w:rPr>
          <w:rFonts w:ascii="Arial" w:hAnsi="Arial" w:cs="Arial"/>
        </w:rPr>
        <w:t>,</w:t>
      </w:r>
      <w:r>
        <w:rPr>
          <w:rFonts w:ascii="Arial" w:hAnsi="Arial" w:cs="Arial"/>
        </w:rPr>
        <w:t xml:space="preserve"> a exposição será ainda ponto de partida para um trabalho realizado com a escola de Ensino Artístico António Arroio, que este ano visa explorar, no contexto do projecto DESCOLA do Atelier-Museu Júlio Pomar</w:t>
      </w:r>
      <w:r w:rsidR="00D60C21">
        <w:rPr>
          <w:rFonts w:ascii="Arial" w:hAnsi="Arial" w:cs="Arial"/>
        </w:rPr>
        <w:t>/Egeac</w:t>
      </w:r>
      <w:r>
        <w:rPr>
          <w:rFonts w:ascii="Arial" w:hAnsi="Arial" w:cs="Arial"/>
        </w:rPr>
        <w:t xml:space="preserve">, um conjunto de temas afins ao retrato e ao rosto como a de identidades múltiplas e fluidas. </w:t>
      </w:r>
    </w:p>
    <w:p w:rsidR="00834AB0" w:rsidRDefault="00834AB0" w:rsidP="00834AB0">
      <w:pPr>
        <w:spacing w:after="0" w:line="360" w:lineRule="auto"/>
        <w:jc w:val="both"/>
        <w:rPr>
          <w:rFonts w:ascii="Arial" w:hAnsi="Arial" w:cs="Arial"/>
        </w:rPr>
      </w:pPr>
    </w:p>
    <w:p w:rsidR="00834AB0" w:rsidRPr="00654E8C" w:rsidRDefault="00834AB0" w:rsidP="00834AB0">
      <w:pPr>
        <w:spacing w:after="0" w:line="360" w:lineRule="auto"/>
        <w:jc w:val="both"/>
        <w:rPr>
          <w:rFonts w:ascii="Arial" w:hAnsi="Arial" w:cs="Arial"/>
        </w:rPr>
      </w:pPr>
    </w:p>
    <w:p w:rsidR="00576304" w:rsidRDefault="00804750" w:rsidP="00D0686A">
      <w:pPr>
        <w:spacing w:after="0" w:line="240" w:lineRule="auto"/>
        <w:rPr>
          <w:rFonts w:ascii="Arial" w:hAnsi="Arial" w:cs="Arial"/>
        </w:rPr>
      </w:pPr>
      <w:r w:rsidRPr="00654E8C">
        <w:rPr>
          <w:rFonts w:ascii="Arial" w:hAnsi="Arial" w:cs="Arial"/>
          <w:b/>
          <w:u w:val="single"/>
        </w:rPr>
        <w:t>Imagens</w:t>
      </w:r>
      <w:r w:rsidR="00DD6072" w:rsidRPr="00654E8C">
        <w:rPr>
          <w:rFonts w:ascii="Arial" w:hAnsi="Arial" w:cs="Arial"/>
        </w:rPr>
        <w:t xml:space="preserve">: </w:t>
      </w:r>
    </w:p>
    <w:p w:rsidR="00DB1448" w:rsidRDefault="00DB1448" w:rsidP="00D0686A">
      <w:pPr>
        <w:spacing w:after="0" w:line="240" w:lineRule="auto"/>
        <w:rPr>
          <w:rFonts w:ascii="Arial" w:hAnsi="Arial" w:cs="Arial"/>
        </w:rPr>
      </w:pPr>
    </w:p>
    <w:p w:rsidR="00DB1448" w:rsidRDefault="00DB1448" w:rsidP="00D0686A">
      <w:pPr>
        <w:spacing w:after="0" w:line="240" w:lineRule="auto"/>
        <w:rPr>
          <w:rFonts w:ascii="Arial" w:hAnsi="Arial" w:cs="Arial"/>
        </w:rPr>
      </w:pPr>
      <w:bookmarkStart w:id="3" w:name="_Hlk53395917"/>
      <w:r>
        <w:rPr>
          <w:rFonts w:ascii="Arial" w:hAnsi="Arial" w:cs="Arial"/>
        </w:rPr>
        <w:lastRenderedPageBreak/>
        <w:t xml:space="preserve">Link para download (até 19 de Outubro): </w:t>
      </w:r>
      <w:hyperlink r:id="rId7" w:history="1">
        <w:r w:rsidRPr="00EB7169">
          <w:rPr>
            <w:rStyle w:val="Hiperligao"/>
            <w:rFonts w:ascii="Arial" w:hAnsi="Arial" w:cs="Arial"/>
          </w:rPr>
          <w:t>https://we.tl/t-hzzOrq0tZH</w:t>
        </w:r>
      </w:hyperlink>
      <w:r>
        <w:rPr>
          <w:rFonts w:ascii="Arial" w:hAnsi="Arial" w:cs="Arial"/>
        </w:rPr>
        <w:t xml:space="preserve"> </w:t>
      </w:r>
    </w:p>
    <w:bookmarkEnd w:id="3"/>
    <w:p w:rsidR="0056154F" w:rsidRDefault="0056154F" w:rsidP="00D0686A">
      <w:pPr>
        <w:spacing w:after="0" w:line="240" w:lineRule="auto"/>
        <w:rPr>
          <w:rFonts w:ascii="Arial" w:hAnsi="Arial" w:cs="Arial"/>
        </w:rPr>
      </w:pPr>
    </w:p>
    <w:p w:rsidR="003F46A3" w:rsidRDefault="003F46A3" w:rsidP="003F46A3">
      <w:pPr>
        <w:spacing w:after="0" w:line="240" w:lineRule="auto"/>
        <w:rPr>
          <w:rFonts w:ascii="Arial" w:hAnsi="Arial" w:cs="Arial"/>
        </w:rPr>
      </w:pPr>
    </w:p>
    <w:p w:rsidR="003F46A3" w:rsidRPr="003F46A3" w:rsidRDefault="003F46A3" w:rsidP="003F46A3">
      <w:pPr>
        <w:spacing w:after="0" w:line="240" w:lineRule="auto"/>
        <w:rPr>
          <w:rFonts w:ascii="Arial" w:hAnsi="Arial" w:cs="Arial"/>
        </w:rPr>
      </w:pPr>
      <w:r w:rsidRPr="003F46A3">
        <w:rPr>
          <w:rFonts w:ascii="Arial" w:hAnsi="Arial" w:cs="Arial"/>
        </w:rPr>
        <w:t>Júlio Pomar</w:t>
      </w:r>
    </w:p>
    <w:p w:rsidR="003F46A3" w:rsidRPr="003F46A3" w:rsidRDefault="003F46A3" w:rsidP="003F46A3">
      <w:pPr>
        <w:spacing w:after="0" w:line="240" w:lineRule="auto"/>
        <w:rPr>
          <w:rFonts w:ascii="Arial" w:hAnsi="Arial" w:cs="Arial"/>
        </w:rPr>
      </w:pPr>
      <w:r w:rsidRPr="003F46A3">
        <w:rPr>
          <w:rFonts w:ascii="Arial" w:hAnsi="Arial" w:cs="Arial"/>
          <w:b/>
          <w:bCs/>
          <w:i/>
          <w:iCs/>
        </w:rPr>
        <w:t>Retrato de Dante</w:t>
      </w:r>
      <w:r w:rsidRPr="003F46A3">
        <w:rPr>
          <w:rFonts w:ascii="Arial" w:hAnsi="Arial" w:cs="Arial"/>
        </w:rPr>
        <w:t>, 2006</w:t>
      </w:r>
    </w:p>
    <w:p w:rsidR="003F46A3" w:rsidRPr="003F46A3" w:rsidRDefault="003F46A3" w:rsidP="003F46A3">
      <w:pPr>
        <w:spacing w:after="0" w:line="240" w:lineRule="auto"/>
        <w:rPr>
          <w:rFonts w:ascii="Arial" w:hAnsi="Arial" w:cs="Arial"/>
        </w:rPr>
      </w:pPr>
      <w:r w:rsidRPr="003F46A3">
        <w:rPr>
          <w:rFonts w:ascii="Arial" w:hAnsi="Arial" w:cs="Arial"/>
        </w:rPr>
        <w:t>Marcador sobre papel vegetal</w:t>
      </w:r>
    </w:p>
    <w:p w:rsidR="0056154F" w:rsidRDefault="003F46A3" w:rsidP="003F46A3">
      <w:pPr>
        <w:spacing w:after="0" w:line="240" w:lineRule="auto"/>
        <w:rPr>
          <w:rFonts w:ascii="Arial" w:hAnsi="Arial" w:cs="Arial"/>
        </w:rPr>
      </w:pPr>
      <w:r w:rsidRPr="003F46A3">
        <w:rPr>
          <w:rFonts w:ascii="Arial" w:hAnsi="Arial" w:cs="Arial"/>
        </w:rPr>
        <w:t>Colecção Atelier-Museu Júlio Pomar</w:t>
      </w:r>
    </w:p>
    <w:p w:rsidR="003F46A3" w:rsidRDefault="003F46A3" w:rsidP="003F46A3">
      <w:pPr>
        <w:spacing w:after="0" w:line="240" w:lineRule="auto"/>
        <w:rPr>
          <w:rFonts w:ascii="Arial" w:hAnsi="Arial" w:cs="Arial"/>
        </w:rPr>
      </w:pPr>
    </w:p>
    <w:p w:rsidR="0056154F" w:rsidRDefault="0056154F" w:rsidP="00D0686A">
      <w:pPr>
        <w:spacing w:after="0" w:line="240" w:lineRule="auto"/>
        <w:rPr>
          <w:rFonts w:ascii="Arial" w:hAnsi="Arial" w:cs="Arial"/>
        </w:rPr>
      </w:pPr>
    </w:p>
    <w:p w:rsidR="00500EE5" w:rsidRDefault="00500EE5" w:rsidP="00D0686A">
      <w:pPr>
        <w:spacing w:after="0" w:line="240" w:lineRule="auto"/>
        <w:rPr>
          <w:rFonts w:ascii="Arial" w:hAnsi="Arial" w:cs="Arial"/>
        </w:rPr>
      </w:pPr>
      <w:r>
        <w:rPr>
          <w:rFonts w:ascii="Arial" w:hAnsi="Arial" w:cs="Arial"/>
        </w:rPr>
        <w:t>Júlio Pomar</w:t>
      </w:r>
    </w:p>
    <w:p w:rsidR="00500EE5" w:rsidRPr="00500EE5" w:rsidRDefault="00500EE5" w:rsidP="00500EE5">
      <w:pPr>
        <w:spacing w:after="0" w:line="240" w:lineRule="auto"/>
        <w:rPr>
          <w:rFonts w:ascii="Arial" w:hAnsi="Arial" w:cs="Arial"/>
        </w:rPr>
      </w:pPr>
      <w:r w:rsidRPr="00500EE5">
        <w:rPr>
          <w:rFonts w:ascii="Arial" w:hAnsi="Arial" w:cs="Arial"/>
          <w:b/>
          <w:bCs/>
          <w:i/>
          <w:iCs/>
        </w:rPr>
        <w:t>Retrato de Camponês (Évora)</w:t>
      </w:r>
      <w:r>
        <w:rPr>
          <w:rFonts w:ascii="Arial" w:hAnsi="Arial" w:cs="Arial"/>
        </w:rPr>
        <w:t xml:space="preserve">, </w:t>
      </w:r>
      <w:r w:rsidRPr="00500EE5">
        <w:rPr>
          <w:rFonts w:ascii="Arial" w:hAnsi="Arial" w:cs="Arial"/>
        </w:rPr>
        <w:t>1945</w:t>
      </w:r>
    </w:p>
    <w:p w:rsidR="00500EE5" w:rsidRPr="00500EE5" w:rsidRDefault="00500EE5" w:rsidP="00500EE5">
      <w:pPr>
        <w:spacing w:after="0" w:line="240" w:lineRule="auto"/>
        <w:rPr>
          <w:rFonts w:ascii="Arial" w:hAnsi="Arial" w:cs="Arial"/>
        </w:rPr>
      </w:pPr>
      <w:r w:rsidRPr="00500EE5">
        <w:rPr>
          <w:rFonts w:ascii="Arial" w:hAnsi="Arial" w:cs="Arial"/>
        </w:rPr>
        <w:t xml:space="preserve">Óleo sobre papel sobre tela </w:t>
      </w:r>
    </w:p>
    <w:p w:rsidR="00500EE5" w:rsidRPr="00500EE5" w:rsidRDefault="00500EE5" w:rsidP="00500EE5">
      <w:pPr>
        <w:spacing w:after="0" w:line="240" w:lineRule="auto"/>
        <w:rPr>
          <w:rFonts w:ascii="Arial" w:hAnsi="Arial" w:cs="Arial"/>
        </w:rPr>
      </w:pPr>
      <w:r w:rsidRPr="00500EE5">
        <w:rPr>
          <w:rFonts w:ascii="Arial" w:hAnsi="Arial" w:cs="Arial"/>
        </w:rPr>
        <w:t>43,4 x 35,6 cm</w:t>
      </w:r>
    </w:p>
    <w:p w:rsidR="00500EE5" w:rsidRDefault="00500EE5" w:rsidP="00500EE5">
      <w:pPr>
        <w:spacing w:after="0" w:line="240" w:lineRule="auto"/>
        <w:rPr>
          <w:rFonts w:ascii="Arial" w:hAnsi="Arial" w:cs="Arial"/>
        </w:rPr>
      </w:pPr>
      <w:r w:rsidRPr="00500EE5">
        <w:rPr>
          <w:rFonts w:ascii="Arial" w:hAnsi="Arial" w:cs="Arial"/>
        </w:rPr>
        <w:t>Colecção Fundação Júlio Pomar</w:t>
      </w:r>
      <w:r>
        <w:rPr>
          <w:rFonts w:ascii="Arial" w:hAnsi="Arial" w:cs="Arial"/>
        </w:rPr>
        <w:t>/</w:t>
      </w:r>
      <w:r w:rsidRPr="00500EE5">
        <w:rPr>
          <w:rFonts w:ascii="Arial" w:hAnsi="Arial" w:cs="Arial"/>
        </w:rPr>
        <w:t xml:space="preserve"> Acervo </w:t>
      </w:r>
      <w:r>
        <w:rPr>
          <w:rFonts w:ascii="Arial" w:hAnsi="Arial" w:cs="Arial"/>
        </w:rPr>
        <w:t xml:space="preserve">Atelier-Museu </w:t>
      </w:r>
    </w:p>
    <w:p w:rsidR="001D77D3" w:rsidRDefault="001D77D3" w:rsidP="00500EE5">
      <w:pPr>
        <w:spacing w:after="0" w:line="240" w:lineRule="auto"/>
        <w:rPr>
          <w:rFonts w:ascii="Arial" w:hAnsi="Arial" w:cs="Arial"/>
        </w:rPr>
      </w:pPr>
    </w:p>
    <w:p w:rsidR="001D77D3" w:rsidRDefault="001D77D3" w:rsidP="00500EE5">
      <w:pPr>
        <w:spacing w:after="0" w:line="240" w:lineRule="auto"/>
        <w:rPr>
          <w:rFonts w:ascii="Arial" w:hAnsi="Arial" w:cs="Arial"/>
        </w:rPr>
      </w:pPr>
      <w:r>
        <w:rPr>
          <w:rFonts w:ascii="Arial" w:hAnsi="Arial" w:cs="Arial"/>
        </w:rPr>
        <w:t>Júlio Pomar</w:t>
      </w:r>
    </w:p>
    <w:p w:rsidR="007267C1" w:rsidRPr="007267C1" w:rsidRDefault="007267C1" w:rsidP="007267C1">
      <w:pPr>
        <w:spacing w:after="0" w:line="240" w:lineRule="auto"/>
        <w:rPr>
          <w:rFonts w:ascii="Arial" w:hAnsi="Arial" w:cs="Arial"/>
        </w:rPr>
      </w:pPr>
      <w:r w:rsidRPr="007267C1">
        <w:rPr>
          <w:rFonts w:ascii="Arial" w:hAnsi="Arial" w:cs="Arial"/>
          <w:b/>
          <w:bCs/>
          <w:i/>
          <w:iCs/>
        </w:rPr>
        <w:t>Teresa</w:t>
      </w:r>
      <w:r w:rsidRPr="007267C1">
        <w:rPr>
          <w:rFonts w:ascii="Arial" w:hAnsi="Arial" w:cs="Arial"/>
        </w:rPr>
        <w:t>, 1976</w:t>
      </w:r>
    </w:p>
    <w:p w:rsidR="007267C1" w:rsidRPr="007267C1" w:rsidRDefault="007267C1" w:rsidP="007267C1">
      <w:pPr>
        <w:spacing w:after="0" w:line="240" w:lineRule="auto"/>
        <w:rPr>
          <w:rFonts w:ascii="Arial" w:hAnsi="Arial" w:cs="Arial"/>
        </w:rPr>
      </w:pPr>
      <w:r w:rsidRPr="007267C1">
        <w:rPr>
          <w:rFonts w:ascii="Arial" w:hAnsi="Arial" w:cs="Arial"/>
        </w:rPr>
        <w:t>Caneta sobre papel</w:t>
      </w:r>
    </w:p>
    <w:p w:rsidR="007267C1" w:rsidRPr="007267C1" w:rsidRDefault="007267C1" w:rsidP="007267C1">
      <w:pPr>
        <w:spacing w:after="0" w:line="240" w:lineRule="auto"/>
        <w:rPr>
          <w:rFonts w:ascii="Arial" w:hAnsi="Arial" w:cs="Arial"/>
        </w:rPr>
      </w:pPr>
      <w:r w:rsidRPr="007267C1">
        <w:rPr>
          <w:rFonts w:ascii="Arial" w:hAnsi="Arial" w:cs="Arial"/>
        </w:rPr>
        <w:t>75,2 x 54,9 cm</w:t>
      </w:r>
    </w:p>
    <w:p w:rsidR="001D77D3" w:rsidRDefault="007267C1" w:rsidP="007267C1">
      <w:pPr>
        <w:spacing w:after="0" w:line="240" w:lineRule="auto"/>
        <w:rPr>
          <w:rFonts w:ascii="Arial" w:hAnsi="Arial" w:cs="Arial"/>
        </w:rPr>
      </w:pPr>
      <w:r w:rsidRPr="007267C1">
        <w:rPr>
          <w:rFonts w:ascii="Arial" w:hAnsi="Arial" w:cs="Arial"/>
        </w:rPr>
        <w:t xml:space="preserve">Colecção </w:t>
      </w:r>
      <w:r>
        <w:rPr>
          <w:rFonts w:ascii="Arial" w:hAnsi="Arial" w:cs="Arial"/>
        </w:rPr>
        <w:t>particular</w:t>
      </w:r>
    </w:p>
    <w:p w:rsidR="007267C1" w:rsidRDefault="007267C1" w:rsidP="007267C1">
      <w:pPr>
        <w:spacing w:after="0" w:line="240" w:lineRule="auto"/>
        <w:rPr>
          <w:rFonts w:ascii="Arial" w:hAnsi="Arial" w:cs="Arial"/>
        </w:rPr>
      </w:pPr>
    </w:p>
    <w:p w:rsidR="001D77D3" w:rsidRDefault="001D77D3" w:rsidP="00500EE5">
      <w:pPr>
        <w:spacing w:after="0" w:line="240" w:lineRule="auto"/>
        <w:rPr>
          <w:rFonts w:ascii="Arial" w:hAnsi="Arial" w:cs="Arial"/>
        </w:rPr>
      </w:pPr>
      <w:r>
        <w:rPr>
          <w:rFonts w:ascii="Arial" w:hAnsi="Arial" w:cs="Arial"/>
        </w:rPr>
        <w:t>Júlio Pomar</w:t>
      </w:r>
    </w:p>
    <w:p w:rsidR="007267C1" w:rsidRPr="007267C1" w:rsidRDefault="007267C1" w:rsidP="007267C1">
      <w:pPr>
        <w:spacing w:after="0" w:line="240" w:lineRule="auto"/>
        <w:rPr>
          <w:rFonts w:ascii="Arial" w:hAnsi="Arial" w:cs="Arial"/>
          <w:b/>
          <w:bCs/>
        </w:rPr>
      </w:pPr>
      <w:r w:rsidRPr="007267C1">
        <w:rPr>
          <w:rFonts w:ascii="Arial" w:hAnsi="Arial" w:cs="Arial"/>
          <w:b/>
          <w:bCs/>
          <w:i/>
          <w:iCs/>
        </w:rPr>
        <w:t>Retrato de Maria Berta</w:t>
      </w:r>
      <w:r w:rsidRPr="007267C1">
        <w:rPr>
          <w:rFonts w:ascii="Arial" w:hAnsi="Arial" w:cs="Arial"/>
        </w:rPr>
        <w:t>, 1949</w:t>
      </w:r>
    </w:p>
    <w:p w:rsidR="007267C1" w:rsidRPr="007267C1" w:rsidRDefault="007267C1" w:rsidP="007267C1">
      <w:pPr>
        <w:spacing w:after="0" w:line="240" w:lineRule="auto"/>
        <w:rPr>
          <w:rFonts w:ascii="Arial" w:hAnsi="Arial" w:cs="Arial"/>
        </w:rPr>
      </w:pPr>
      <w:r w:rsidRPr="007267C1">
        <w:rPr>
          <w:rFonts w:ascii="Arial" w:hAnsi="Arial" w:cs="Arial"/>
        </w:rPr>
        <w:t>Escultura</w:t>
      </w:r>
      <w:r>
        <w:rPr>
          <w:rFonts w:ascii="Arial" w:hAnsi="Arial" w:cs="Arial"/>
        </w:rPr>
        <w:t xml:space="preserve">. </w:t>
      </w:r>
      <w:r w:rsidRPr="007267C1">
        <w:rPr>
          <w:rFonts w:ascii="Arial" w:hAnsi="Arial" w:cs="Arial"/>
        </w:rPr>
        <w:t xml:space="preserve">Cerâmica </w:t>
      </w:r>
    </w:p>
    <w:p w:rsidR="007267C1" w:rsidRPr="007267C1" w:rsidRDefault="007267C1" w:rsidP="007267C1">
      <w:pPr>
        <w:spacing w:after="0" w:line="240" w:lineRule="auto"/>
        <w:rPr>
          <w:rFonts w:ascii="Arial" w:hAnsi="Arial" w:cs="Arial"/>
        </w:rPr>
      </w:pPr>
      <w:r w:rsidRPr="007267C1">
        <w:rPr>
          <w:rFonts w:ascii="Arial" w:hAnsi="Arial" w:cs="Arial"/>
        </w:rPr>
        <w:t>Total: 45.3 x 21 x 20 cm</w:t>
      </w:r>
    </w:p>
    <w:p w:rsidR="007267C1" w:rsidRPr="007267C1" w:rsidRDefault="007267C1" w:rsidP="007267C1">
      <w:pPr>
        <w:spacing w:after="0" w:line="240" w:lineRule="auto"/>
        <w:rPr>
          <w:rFonts w:ascii="Arial" w:hAnsi="Arial" w:cs="Arial"/>
        </w:rPr>
      </w:pPr>
      <w:r w:rsidRPr="007267C1">
        <w:rPr>
          <w:rFonts w:ascii="Arial" w:hAnsi="Arial" w:cs="Arial"/>
        </w:rPr>
        <w:t>Cerâmica: 29,8 x 21 x 13 cm</w:t>
      </w:r>
    </w:p>
    <w:p w:rsidR="007115A8" w:rsidRDefault="007267C1" w:rsidP="007267C1">
      <w:pPr>
        <w:spacing w:after="0" w:line="240" w:lineRule="auto"/>
        <w:rPr>
          <w:rFonts w:ascii="Arial" w:hAnsi="Arial" w:cs="Arial"/>
        </w:rPr>
      </w:pPr>
      <w:r w:rsidRPr="007267C1">
        <w:rPr>
          <w:rFonts w:ascii="Arial" w:hAnsi="Arial" w:cs="Arial"/>
        </w:rPr>
        <w:t xml:space="preserve">Colecção </w:t>
      </w:r>
      <w:r>
        <w:rPr>
          <w:rFonts w:ascii="Arial" w:hAnsi="Arial" w:cs="Arial"/>
        </w:rPr>
        <w:t>particular</w:t>
      </w:r>
    </w:p>
    <w:p w:rsidR="00323A49" w:rsidRDefault="00323A49" w:rsidP="007267C1">
      <w:pPr>
        <w:spacing w:after="0" w:line="240" w:lineRule="auto"/>
        <w:rPr>
          <w:rFonts w:ascii="Arial" w:hAnsi="Arial" w:cs="Arial"/>
        </w:rPr>
      </w:pPr>
    </w:p>
    <w:p w:rsidR="00323A49" w:rsidRDefault="00323A49" w:rsidP="007267C1">
      <w:pPr>
        <w:spacing w:after="0" w:line="240" w:lineRule="auto"/>
        <w:rPr>
          <w:rFonts w:ascii="Arial" w:hAnsi="Arial" w:cs="Arial"/>
        </w:rPr>
      </w:pPr>
    </w:p>
    <w:p w:rsidR="00323A49" w:rsidRDefault="00323A49" w:rsidP="007267C1">
      <w:pPr>
        <w:spacing w:after="0" w:line="240" w:lineRule="auto"/>
        <w:rPr>
          <w:rFonts w:ascii="Arial" w:hAnsi="Arial" w:cs="Arial"/>
        </w:rPr>
      </w:pPr>
    </w:p>
    <w:p w:rsidR="00323A49" w:rsidRPr="00834AB0" w:rsidRDefault="00323A49" w:rsidP="007267C1">
      <w:pPr>
        <w:spacing w:after="0" w:line="240" w:lineRule="auto"/>
        <w:rPr>
          <w:rFonts w:ascii="Arial" w:hAnsi="Arial" w:cs="Arial"/>
        </w:rPr>
      </w:pPr>
    </w:p>
    <w:p w:rsidR="00A43774" w:rsidRPr="00654E8C" w:rsidRDefault="00A43774" w:rsidP="00D0686A">
      <w:pPr>
        <w:spacing w:after="0" w:line="240" w:lineRule="auto"/>
        <w:rPr>
          <w:rFonts w:ascii="Arial" w:hAnsi="Arial" w:cs="Arial"/>
          <w:b/>
        </w:rPr>
      </w:pPr>
    </w:p>
    <w:p w:rsidR="00804750" w:rsidRPr="00654E8C" w:rsidRDefault="00804750" w:rsidP="00F05611">
      <w:pPr>
        <w:spacing w:after="0" w:line="240" w:lineRule="auto"/>
        <w:rPr>
          <w:rFonts w:ascii="Arial" w:hAnsi="Arial" w:cs="Arial"/>
          <w:b/>
          <w:u w:val="single"/>
        </w:rPr>
      </w:pPr>
      <w:r w:rsidRPr="00654E8C">
        <w:rPr>
          <w:rFonts w:ascii="Arial" w:hAnsi="Arial" w:cs="Arial"/>
          <w:b/>
          <w:u w:val="single"/>
        </w:rPr>
        <w:t>Para mais informações:</w:t>
      </w:r>
    </w:p>
    <w:p w:rsidR="00804750" w:rsidRPr="00654E8C" w:rsidRDefault="00804750" w:rsidP="00F05611">
      <w:pPr>
        <w:spacing w:after="0" w:line="240" w:lineRule="auto"/>
        <w:rPr>
          <w:rFonts w:ascii="Arial" w:hAnsi="Arial" w:cs="Arial"/>
        </w:rPr>
      </w:pPr>
      <w:r w:rsidRPr="00654E8C">
        <w:rPr>
          <w:rFonts w:ascii="Arial" w:hAnsi="Arial" w:cs="Arial"/>
        </w:rPr>
        <w:t>Pedro Faro</w:t>
      </w:r>
    </w:p>
    <w:p w:rsidR="00804750" w:rsidRPr="00654E8C" w:rsidRDefault="00804750" w:rsidP="00F05611">
      <w:pPr>
        <w:spacing w:after="0" w:line="240" w:lineRule="auto"/>
        <w:rPr>
          <w:rFonts w:ascii="Arial" w:hAnsi="Arial" w:cs="Arial"/>
        </w:rPr>
      </w:pPr>
      <w:r w:rsidRPr="00654E8C">
        <w:rPr>
          <w:rFonts w:ascii="Arial" w:hAnsi="Arial" w:cs="Arial"/>
        </w:rPr>
        <w:t>Assessoria de Imprensa</w:t>
      </w:r>
    </w:p>
    <w:p w:rsidR="00804750" w:rsidRPr="00654E8C" w:rsidRDefault="00804750" w:rsidP="00F05611">
      <w:pPr>
        <w:spacing w:after="0" w:line="240" w:lineRule="auto"/>
        <w:rPr>
          <w:rFonts w:ascii="Arial" w:hAnsi="Arial" w:cs="Arial"/>
        </w:rPr>
      </w:pPr>
      <w:r w:rsidRPr="00654E8C">
        <w:rPr>
          <w:rFonts w:ascii="Arial" w:hAnsi="Arial" w:cs="Arial"/>
        </w:rPr>
        <w:t>Atelier-Museu Júlio Pomar</w:t>
      </w:r>
    </w:p>
    <w:p w:rsidR="00804750" w:rsidRPr="00654E8C" w:rsidRDefault="00804750" w:rsidP="00F05611">
      <w:pPr>
        <w:spacing w:after="0" w:line="240" w:lineRule="auto"/>
        <w:rPr>
          <w:rFonts w:ascii="Arial" w:hAnsi="Arial" w:cs="Arial"/>
        </w:rPr>
      </w:pPr>
      <w:r w:rsidRPr="00654E8C">
        <w:rPr>
          <w:rFonts w:ascii="Arial" w:hAnsi="Arial" w:cs="Arial"/>
        </w:rPr>
        <w:t>Rua do Vale, nº7 1200-472 Lisboa</w:t>
      </w:r>
    </w:p>
    <w:p w:rsidR="00804750" w:rsidRPr="00654E8C" w:rsidRDefault="004E78FA" w:rsidP="00F05611">
      <w:pPr>
        <w:spacing w:after="0" w:line="240" w:lineRule="auto"/>
        <w:rPr>
          <w:rFonts w:ascii="Arial" w:hAnsi="Arial" w:cs="Arial"/>
        </w:rPr>
      </w:pPr>
      <w:r w:rsidRPr="00654E8C">
        <w:rPr>
          <w:rFonts w:ascii="Arial" w:hAnsi="Arial" w:cs="Arial"/>
        </w:rPr>
        <w:t>pedrofaro@egeac.pt</w:t>
      </w:r>
    </w:p>
    <w:p w:rsidR="00E51D3A" w:rsidRPr="00654E8C" w:rsidRDefault="00804750" w:rsidP="00F05611">
      <w:pPr>
        <w:spacing w:after="0" w:line="240" w:lineRule="auto"/>
        <w:rPr>
          <w:rFonts w:ascii="Arial" w:hAnsi="Arial" w:cs="Arial"/>
        </w:rPr>
      </w:pPr>
      <w:r w:rsidRPr="00654E8C">
        <w:rPr>
          <w:rFonts w:ascii="Arial" w:hAnsi="Arial" w:cs="Arial"/>
        </w:rPr>
        <w:t>T.:</w:t>
      </w:r>
      <w:r w:rsidR="000D7DC5" w:rsidRPr="00654E8C">
        <w:rPr>
          <w:rFonts w:ascii="Arial" w:hAnsi="Arial" w:cs="Arial"/>
        </w:rPr>
        <w:t xml:space="preserve"> +351  215 880 793 </w:t>
      </w:r>
    </w:p>
    <w:bookmarkEnd w:id="1"/>
    <w:p w:rsidR="00BD75F2" w:rsidRPr="00654E8C" w:rsidRDefault="00BD75F2" w:rsidP="00E51D3A">
      <w:pPr>
        <w:rPr>
          <w:rFonts w:ascii="Arial" w:hAnsi="Arial" w:cs="Arial"/>
        </w:rPr>
      </w:pPr>
    </w:p>
    <w:sectPr w:rsidR="00BD75F2" w:rsidRPr="00654E8C" w:rsidSect="00425735">
      <w:headerReference w:type="even" r:id="rId8"/>
      <w:headerReference w:type="default" r:id="rId9"/>
      <w:headerReference w:type="first" r:id="rId10"/>
      <w:pgSz w:w="11901" w:h="16817"/>
      <w:pgMar w:top="2835" w:right="1701" w:bottom="1985" w:left="1701" w:header="1701" w:footer="19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ACD" w:rsidRDefault="00770ACD" w:rsidP="0053742F">
      <w:pPr>
        <w:spacing w:after="0" w:line="240" w:lineRule="auto"/>
      </w:pPr>
      <w:r>
        <w:separator/>
      </w:r>
    </w:p>
  </w:endnote>
  <w:endnote w:type="continuationSeparator" w:id="0">
    <w:p w:rsidR="00770ACD" w:rsidRDefault="00770ACD" w:rsidP="00537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Arial"/>
    <w:charset w:val="00"/>
    <w:family w:val="auto"/>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Semibold">
    <w:altName w:val="Times New Roman"/>
    <w:charset w:val="00"/>
    <w:family w:val="auto"/>
    <w:pitch w:val="variable"/>
    <w:sig w:usb0="00000001"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ACD" w:rsidRDefault="00770ACD" w:rsidP="0053742F">
      <w:pPr>
        <w:spacing w:after="0" w:line="240" w:lineRule="auto"/>
      </w:pPr>
      <w:r>
        <w:separator/>
      </w:r>
    </w:p>
  </w:footnote>
  <w:footnote w:type="continuationSeparator" w:id="0">
    <w:p w:rsidR="00770ACD" w:rsidRDefault="00770ACD" w:rsidP="0053742F">
      <w:pPr>
        <w:spacing w:after="0" w:line="240" w:lineRule="auto"/>
      </w:pPr>
      <w:r>
        <w:continuationSeparator/>
      </w:r>
    </w:p>
  </w:footnote>
  <w:footnote w:id="1">
    <w:p w:rsidR="00176530" w:rsidRDefault="00176530" w:rsidP="00176530">
      <w:pPr>
        <w:pStyle w:val="Textodenotaderodap"/>
        <w:rPr>
          <w:rFonts w:ascii="Times" w:hAnsi="Times"/>
          <w:sz w:val="18"/>
        </w:rPr>
      </w:pPr>
      <w:r>
        <w:rPr>
          <w:rStyle w:val="Refdenotaderodap"/>
          <w:rFonts w:ascii="Times" w:hAnsi="Times"/>
          <w:sz w:val="18"/>
        </w:rPr>
        <w:footnoteRef/>
      </w:r>
      <w:r>
        <w:rPr>
          <w:rFonts w:ascii="Times" w:hAnsi="Times"/>
          <w:sz w:val="18"/>
        </w:rPr>
        <w:t xml:space="preserve"> </w:t>
      </w:r>
      <w:r w:rsidR="00BA36FE">
        <w:rPr>
          <w:rFonts w:ascii="Times" w:hAnsi="Times"/>
          <w:sz w:val="18"/>
        </w:rPr>
        <w:t xml:space="preserve">in </w:t>
      </w:r>
      <w:r>
        <w:rPr>
          <w:rFonts w:ascii="Times" w:hAnsi="Times"/>
          <w:sz w:val="18"/>
        </w:rPr>
        <w:t>Helena Vaz da Silva</w:t>
      </w:r>
      <w:r w:rsidR="00BA36FE">
        <w:rPr>
          <w:rFonts w:ascii="Times" w:hAnsi="Times"/>
          <w:sz w:val="18"/>
        </w:rPr>
        <w:t xml:space="preserve"> e Júlio Pomar</w:t>
      </w:r>
      <w:r>
        <w:rPr>
          <w:rFonts w:ascii="Times" w:hAnsi="Times"/>
          <w:sz w:val="18"/>
        </w:rPr>
        <w:t>,</w:t>
      </w:r>
      <w:r>
        <w:rPr>
          <w:rFonts w:ascii="Times" w:hAnsi="Times"/>
          <w:i/>
          <w:sz w:val="18"/>
        </w:rPr>
        <w:t xml:space="preserve"> </w:t>
      </w:r>
      <w:r w:rsidR="00BA36FE">
        <w:rPr>
          <w:rFonts w:ascii="Times" w:hAnsi="Times"/>
          <w:i/>
          <w:sz w:val="18"/>
        </w:rPr>
        <w:t>Helena Vaz da Silva com Júlio Pomar</w:t>
      </w:r>
      <w:r>
        <w:rPr>
          <w:rFonts w:ascii="Times" w:hAnsi="Times"/>
          <w:sz w:val="18"/>
        </w:rPr>
        <w:t>,</w:t>
      </w:r>
      <w:r w:rsidR="00BA36FE">
        <w:rPr>
          <w:rFonts w:ascii="Times" w:hAnsi="Times"/>
          <w:sz w:val="18"/>
        </w:rPr>
        <w:t xml:space="preserve"> Afinidades Electivas, Edições A. Ramos, Lda., Lisboa, 1980, </w:t>
      </w:r>
      <w:r>
        <w:rPr>
          <w:rFonts w:ascii="Times" w:hAnsi="Times"/>
          <w:sz w:val="18"/>
        </w:rPr>
        <w:t xml:space="preserve"> p. 65.</w:t>
      </w:r>
    </w:p>
  </w:footnote>
  <w:footnote w:id="2">
    <w:p w:rsidR="00176530" w:rsidRDefault="00176530" w:rsidP="00176530">
      <w:pPr>
        <w:pStyle w:val="Textodenotaderodap"/>
        <w:rPr>
          <w:rFonts w:ascii="Times" w:hAnsi="Times"/>
          <w:sz w:val="18"/>
        </w:rPr>
      </w:pPr>
      <w:r>
        <w:rPr>
          <w:rStyle w:val="Refdenotaderodap"/>
          <w:rFonts w:ascii="Times" w:hAnsi="Times"/>
          <w:sz w:val="18"/>
        </w:rPr>
        <w:footnoteRef/>
      </w:r>
      <w:r>
        <w:rPr>
          <w:rFonts w:ascii="Times" w:hAnsi="Times"/>
          <w:sz w:val="18"/>
        </w:rPr>
        <w:t xml:space="preserve"> Helena Vaz da Silva</w:t>
      </w:r>
      <w:r>
        <w:rPr>
          <w:rFonts w:ascii="Times" w:hAnsi="Times"/>
          <w:i/>
          <w:sz w:val="18"/>
        </w:rPr>
        <w:t>, op. cit.</w:t>
      </w:r>
      <w:r>
        <w:rPr>
          <w:rFonts w:ascii="Times" w:hAnsi="Times"/>
          <w:sz w:val="18"/>
        </w:rPr>
        <w:t>, p. 24.</w:t>
      </w:r>
    </w:p>
  </w:footnote>
  <w:footnote w:id="3">
    <w:p w:rsidR="00176530" w:rsidRDefault="00176530" w:rsidP="00176530">
      <w:pPr>
        <w:pStyle w:val="Textodenotaderodap"/>
        <w:rPr>
          <w:rFonts w:ascii="Times" w:hAnsi="Times"/>
          <w:sz w:val="18"/>
        </w:rPr>
      </w:pPr>
      <w:r>
        <w:rPr>
          <w:rStyle w:val="Refdenotaderodap"/>
          <w:rFonts w:ascii="Times" w:hAnsi="Times"/>
          <w:sz w:val="18"/>
        </w:rPr>
        <w:footnoteRef/>
      </w:r>
      <w:r>
        <w:rPr>
          <w:rFonts w:ascii="Times" w:hAnsi="Times"/>
          <w:sz w:val="18"/>
        </w:rPr>
        <w:t xml:space="preserve"> Helena Vaz da Silva</w:t>
      </w:r>
      <w:r>
        <w:rPr>
          <w:rFonts w:ascii="Times" w:hAnsi="Times"/>
          <w:i/>
          <w:sz w:val="18"/>
        </w:rPr>
        <w:t>, op. cit.</w:t>
      </w:r>
      <w:r>
        <w:rPr>
          <w:rFonts w:ascii="Times" w:hAnsi="Times"/>
          <w:sz w:val="18"/>
        </w:rPr>
        <w:t>, p. 62.</w:t>
      </w:r>
    </w:p>
  </w:footnote>
  <w:footnote w:id="4">
    <w:p w:rsidR="00176530" w:rsidRDefault="00176530" w:rsidP="00176530">
      <w:pPr>
        <w:pStyle w:val="Textodenotaderodap"/>
        <w:rPr>
          <w:rFonts w:ascii="Times" w:hAnsi="Times"/>
          <w:sz w:val="18"/>
        </w:rPr>
      </w:pPr>
      <w:r>
        <w:rPr>
          <w:rStyle w:val="Refdenotaderodap"/>
          <w:rFonts w:ascii="Times" w:hAnsi="Times"/>
          <w:sz w:val="18"/>
        </w:rPr>
        <w:footnoteRef/>
      </w:r>
      <w:r>
        <w:rPr>
          <w:rFonts w:ascii="Times" w:hAnsi="Times"/>
          <w:sz w:val="18"/>
        </w:rPr>
        <w:t xml:space="preserve"> Helena Vaz da Silva</w:t>
      </w:r>
      <w:r>
        <w:rPr>
          <w:rFonts w:ascii="Times" w:hAnsi="Times"/>
          <w:i/>
          <w:sz w:val="18"/>
        </w:rPr>
        <w:t>, op. cit.</w:t>
      </w:r>
      <w:r>
        <w:rPr>
          <w:rFonts w:ascii="Times" w:hAnsi="Times"/>
          <w:sz w:val="18"/>
        </w:rPr>
        <w:t>, p. 24.</w:t>
      </w:r>
    </w:p>
  </w:footnote>
  <w:footnote w:id="5">
    <w:p w:rsidR="00176530" w:rsidRDefault="00176530" w:rsidP="00176530">
      <w:pPr>
        <w:pStyle w:val="Textodenotaderodap"/>
        <w:rPr>
          <w:rFonts w:ascii="Times" w:hAnsi="Times"/>
          <w:sz w:val="18"/>
        </w:rPr>
      </w:pPr>
      <w:r>
        <w:rPr>
          <w:rStyle w:val="Refdenotaderodap"/>
          <w:rFonts w:ascii="Times" w:hAnsi="Times"/>
          <w:sz w:val="18"/>
        </w:rPr>
        <w:footnoteRef/>
      </w:r>
      <w:r>
        <w:rPr>
          <w:rFonts w:ascii="Times" w:hAnsi="Times"/>
          <w:sz w:val="18"/>
        </w:rPr>
        <w:t xml:space="preserve"> Helena Vaz da Silva,</w:t>
      </w:r>
      <w:r>
        <w:rPr>
          <w:rFonts w:ascii="Times" w:hAnsi="Times"/>
          <w:i/>
          <w:sz w:val="18"/>
        </w:rPr>
        <w:t xml:space="preserve"> op. cit.</w:t>
      </w:r>
      <w:r>
        <w:rPr>
          <w:rFonts w:ascii="Times" w:hAnsi="Times"/>
          <w:sz w:val="18"/>
        </w:rPr>
        <w:t>, p. 68.</w:t>
      </w:r>
    </w:p>
  </w:footnote>
  <w:footnote w:id="6">
    <w:p w:rsidR="00176530" w:rsidRDefault="00176530" w:rsidP="00176530">
      <w:pPr>
        <w:pStyle w:val="Textodenotaderodap"/>
        <w:rPr>
          <w:rFonts w:ascii="Times" w:hAnsi="Times"/>
          <w:sz w:val="18"/>
        </w:rPr>
      </w:pPr>
      <w:r>
        <w:rPr>
          <w:rStyle w:val="Refdenotaderodap"/>
          <w:rFonts w:ascii="Times" w:hAnsi="Times"/>
          <w:sz w:val="18"/>
        </w:rPr>
        <w:footnoteRef/>
      </w:r>
      <w:r>
        <w:rPr>
          <w:rFonts w:ascii="Times" w:hAnsi="Times"/>
          <w:sz w:val="18"/>
        </w:rPr>
        <w:t xml:space="preserve"> Helena Vaz da Silva,</w:t>
      </w:r>
      <w:r>
        <w:rPr>
          <w:rFonts w:ascii="Times" w:hAnsi="Times"/>
          <w:i/>
          <w:sz w:val="18"/>
        </w:rPr>
        <w:t xml:space="preserve"> op. cit.</w:t>
      </w:r>
      <w:r>
        <w:rPr>
          <w:rFonts w:ascii="Times" w:hAnsi="Times"/>
          <w:sz w:val="18"/>
        </w:rPr>
        <w:t>, p. 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66B" w:rsidRDefault="00A1366B" w:rsidP="0025359D">
    <w:pPr>
      <w:pStyle w:val="Cabealho"/>
      <w:framePr w:wrap="none"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rsidR="00A1366B" w:rsidRDefault="00A1366B" w:rsidP="00A1366B">
    <w:pPr>
      <w:pStyle w:val="Cabealho"/>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66B" w:rsidRPr="00A1366B" w:rsidRDefault="00A1366B" w:rsidP="00A1366B">
    <w:pPr>
      <w:pStyle w:val="Cabealho"/>
      <w:framePr w:wrap="notBeside" w:vAnchor="page" w:hAnchor="page" w:x="852" w:y="852"/>
      <w:rPr>
        <w:rStyle w:val="Nmerodepgina"/>
        <w:color w:val="C6242C"/>
        <w:sz w:val="16"/>
        <w:szCs w:val="16"/>
      </w:rPr>
    </w:pPr>
    <w:r w:rsidRPr="00A1366B">
      <w:rPr>
        <w:rStyle w:val="Nmerodepgina"/>
        <w:color w:val="C6242C"/>
        <w:sz w:val="16"/>
        <w:szCs w:val="16"/>
      </w:rPr>
      <w:fldChar w:fldCharType="begin"/>
    </w:r>
    <w:r w:rsidRPr="00A1366B">
      <w:rPr>
        <w:rStyle w:val="Nmerodepgina"/>
        <w:color w:val="C6242C"/>
        <w:sz w:val="16"/>
        <w:szCs w:val="16"/>
      </w:rPr>
      <w:instrText xml:space="preserve">PAGE  </w:instrText>
    </w:r>
    <w:r w:rsidRPr="00A1366B">
      <w:rPr>
        <w:rStyle w:val="Nmerodepgina"/>
        <w:color w:val="C6242C"/>
        <w:sz w:val="16"/>
        <w:szCs w:val="16"/>
      </w:rPr>
      <w:fldChar w:fldCharType="separate"/>
    </w:r>
    <w:r w:rsidR="00225E8B">
      <w:rPr>
        <w:rStyle w:val="Nmerodepgina"/>
        <w:noProof/>
        <w:color w:val="C6242C"/>
        <w:sz w:val="16"/>
        <w:szCs w:val="16"/>
      </w:rPr>
      <w:t>8</w:t>
    </w:r>
    <w:r w:rsidRPr="00A1366B">
      <w:rPr>
        <w:rStyle w:val="Nmerodepgina"/>
        <w:color w:val="C6242C"/>
        <w:sz w:val="16"/>
        <w:szCs w:val="16"/>
      </w:rPr>
      <w:fldChar w:fldCharType="end"/>
    </w:r>
  </w:p>
  <w:p w:rsidR="00A1366B" w:rsidRDefault="00A1366B" w:rsidP="00A1366B">
    <w:pPr>
      <w:pStyle w:val="Cabealho"/>
      <w:tabs>
        <w:tab w:val="clear" w:pos="4320"/>
        <w:tab w:val="clear" w:pos="8640"/>
        <w:tab w:val="left" w:pos="7707"/>
      </w:tabs>
      <w:ind w:firstLine="360"/>
    </w:pPr>
    <w:r>
      <w:rPr>
        <w:noProof/>
        <w:lang w:val="pt-PT" w:eastAsia="pt-PT"/>
      </w:rPr>
      <w:drawing>
        <wp:anchor distT="0" distB="0" distL="114300" distR="114300" simplePos="0" relativeHeight="251659264" behindDoc="1" locked="0" layoutInCell="1" allowOverlap="1" wp14:anchorId="39C7E044" wp14:editId="43F357A9">
          <wp:simplePos x="0" y="0"/>
          <wp:positionH relativeFrom="page">
            <wp:posOffset>616</wp:posOffset>
          </wp:positionH>
          <wp:positionV relativeFrom="page">
            <wp:posOffset>0</wp:posOffset>
          </wp:positionV>
          <wp:extent cx="7558768" cy="10692000"/>
          <wp:effectExtent l="0" t="0" r="1079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42F" w:rsidRDefault="0053742F">
    <w:pPr>
      <w:pStyle w:val="Cabealho"/>
    </w:pPr>
    <w:r>
      <w:rPr>
        <w:noProof/>
        <w:lang w:val="pt-PT" w:eastAsia="pt-PT"/>
      </w:rPr>
      <w:drawing>
        <wp:anchor distT="0" distB="0" distL="114300" distR="114300" simplePos="0" relativeHeight="251658240" behindDoc="1" locked="0" layoutInCell="1" allowOverlap="1" wp14:anchorId="6976C8C1" wp14:editId="0D009691">
          <wp:simplePos x="0" y="0"/>
          <wp:positionH relativeFrom="page">
            <wp:posOffset>616</wp:posOffset>
          </wp:positionH>
          <wp:positionV relativeFrom="page">
            <wp:posOffset>0</wp:posOffset>
          </wp:positionV>
          <wp:extent cx="7558768" cy="10692000"/>
          <wp:effectExtent l="0" t="0" r="10795"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733"/>
    <w:rsid w:val="00007EBC"/>
    <w:rsid w:val="00010941"/>
    <w:rsid w:val="00023D85"/>
    <w:rsid w:val="000407B6"/>
    <w:rsid w:val="000602B9"/>
    <w:rsid w:val="00095357"/>
    <w:rsid w:val="000A4117"/>
    <w:rsid w:val="000A5D01"/>
    <w:rsid w:val="000D7DC5"/>
    <w:rsid w:val="000E321A"/>
    <w:rsid w:val="000E4868"/>
    <w:rsid w:val="000E4FC1"/>
    <w:rsid w:val="0013774C"/>
    <w:rsid w:val="00141A38"/>
    <w:rsid w:val="00176530"/>
    <w:rsid w:val="00184871"/>
    <w:rsid w:val="00191D9F"/>
    <w:rsid w:val="001B03F6"/>
    <w:rsid w:val="001C692C"/>
    <w:rsid w:val="001D77D3"/>
    <w:rsid w:val="001F5634"/>
    <w:rsid w:val="00225E8B"/>
    <w:rsid w:val="00254B31"/>
    <w:rsid w:val="002564AC"/>
    <w:rsid w:val="002661B1"/>
    <w:rsid w:val="00272A57"/>
    <w:rsid w:val="00292B32"/>
    <w:rsid w:val="002F4977"/>
    <w:rsid w:val="003146AE"/>
    <w:rsid w:val="0032370D"/>
    <w:rsid w:val="00323A49"/>
    <w:rsid w:val="003407C9"/>
    <w:rsid w:val="00344766"/>
    <w:rsid w:val="0034550C"/>
    <w:rsid w:val="003B5653"/>
    <w:rsid w:val="003F46A3"/>
    <w:rsid w:val="00425735"/>
    <w:rsid w:val="00426951"/>
    <w:rsid w:val="0044670E"/>
    <w:rsid w:val="004557C3"/>
    <w:rsid w:val="00462214"/>
    <w:rsid w:val="00486D7A"/>
    <w:rsid w:val="0049133C"/>
    <w:rsid w:val="004A34F5"/>
    <w:rsid w:val="004A61D0"/>
    <w:rsid w:val="004B2DB3"/>
    <w:rsid w:val="004B3AC0"/>
    <w:rsid w:val="004C790D"/>
    <w:rsid w:val="004E78FA"/>
    <w:rsid w:val="004F050A"/>
    <w:rsid w:val="004F2AE4"/>
    <w:rsid w:val="00500EE5"/>
    <w:rsid w:val="00514050"/>
    <w:rsid w:val="005228AE"/>
    <w:rsid w:val="00530D9F"/>
    <w:rsid w:val="00531FBD"/>
    <w:rsid w:val="0053742F"/>
    <w:rsid w:val="00544348"/>
    <w:rsid w:val="0056154F"/>
    <w:rsid w:val="00565EC6"/>
    <w:rsid w:val="00566A85"/>
    <w:rsid w:val="00576304"/>
    <w:rsid w:val="005A4740"/>
    <w:rsid w:val="005B2052"/>
    <w:rsid w:val="00601209"/>
    <w:rsid w:val="00613892"/>
    <w:rsid w:val="00654E8C"/>
    <w:rsid w:val="006B64D3"/>
    <w:rsid w:val="007115A8"/>
    <w:rsid w:val="007267C1"/>
    <w:rsid w:val="0074651C"/>
    <w:rsid w:val="00747843"/>
    <w:rsid w:val="007556A0"/>
    <w:rsid w:val="00755EC0"/>
    <w:rsid w:val="00756698"/>
    <w:rsid w:val="00770ACD"/>
    <w:rsid w:val="00795ECA"/>
    <w:rsid w:val="007B5DFA"/>
    <w:rsid w:val="007C3EE4"/>
    <w:rsid w:val="007C54B8"/>
    <w:rsid w:val="007F0D26"/>
    <w:rsid w:val="00804750"/>
    <w:rsid w:val="008223FF"/>
    <w:rsid w:val="00824E46"/>
    <w:rsid w:val="00834AB0"/>
    <w:rsid w:val="0084097A"/>
    <w:rsid w:val="00841D08"/>
    <w:rsid w:val="0089616B"/>
    <w:rsid w:val="008C1A13"/>
    <w:rsid w:val="008C4BA7"/>
    <w:rsid w:val="008E69BA"/>
    <w:rsid w:val="008E7739"/>
    <w:rsid w:val="008F2592"/>
    <w:rsid w:val="0090128D"/>
    <w:rsid w:val="00904D0A"/>
    <w:rsid w:val="0093041E"/>
    <w:rsid w:val="00961733"/>
    <w:rsid w:val="009B7098"/>
    <w:rsid w:val="009C58A2"/>
    <w:rsid w:val="00A03F8E"/>
    <w:rsid w:val="00A1366B"/>
    <w:rsid w:val="00A43774"/>
    <w:rsid w:val="00A61965"/>
    <w:rsid w:val="00B167DE"/>
    <w:rsid w:val="00B2587C"/>
    <w:rsid w:val="00B4653D"/>
    <w:rsid w:val="00B66665"/>
    <w:rsid w:val="00B73471"/>
    <w:rsid w:val="00B75950"/>
    <w:rsid w:val="00B81B12"/>
    <w:rsid w:val="00B84C0A"/>
    <w:rsid w:val="00B96447"/>
    <w:rsid w:val="00BA36FE"/>
    <w:rsid w:val="00BD75F2"/>
    <w:rsid w:val="00BE768E"/>
    <w:rsid w:val="00C070A4"/>
    <w:rsid w:val="00C4567A"/>
    <w:rsid w:val="00C47EAD"/>
    <w:rsid w:val="00C52265"/>
    <w:rsid w:val="00C8528E"/>
    <w:rsid w:val="00CA34F5"/>
    <w:rsid w:val="00CC17B1"/>
    <w:rsid w:val="00CC674F"/>
    <w:rsid w:val="00CD0437"/>
    <w:rsid w:val="00CD5BDA"/>
    <w:rsid w:val="00CE3761"/>
    <w:rsid w:val="00CE591F"/>
    <w:rsid w:val="00CF53A4"/>
    <w:rsid w:val="00D0686A"/>
    <w:rsid w:val="00D31B10"/>
    <w:rsid w:val="00D31E07"/>
    <w:rsid w:val="00D33DD6"/>
    <w:rsid w:val="00D60C21"/>
    <w:rsid w:val="00D674FD"/>
    <w:rsid w:val="00D741C7"/>
    <w:rsid w:val="00D91FAC"/>
    <w:rsid w:val="00DA0650"/>
    <w:rsid w:val="00DB1448"/>
    <w:rsid w:val="00DD6072"/>
    <w:rsid w:val="00DE6A86"/>
    <w:rsid w:val="00E3546B"/>
    <w:rsid w:val="00E370A3"/>
    <w:rsid w:val="00E51D3A"/>
    <w:rsid w:val="00E861B1"/>
    <w:rsid w:val="00EA4E2D"/>
    <w:rsid w:val="00EB4C64"/>
    <w:rsid w:val="00EC0E2D"/>
    <w:rsid w:val="00EE2DC4"/>
    <w:rsid w:val="00EF62D9"/>
    <w:rsid w:val="00F05611"/>
    <w:rsid w:val="00F1783E"/>
    <w:rsid w:val="00F22EE7"/>
    <w:rsid w:val="00F364EB"/>
    <w:rsid w:val="00F5179D"/>
    <w:rsid w:val="00F85127"/>
    <w:rsid w:val="00FA410B"/>
    <w:rsid w:val="00FE19FC"/>
    <w:rsid w:val="00FF5567"/>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40EBDC"/>
  <w15:chartTrackingRefBased/>
  <w15:docId w15:val="{EF4D9925-BB94-4207-8E19-8AD168F8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2592"/>
    <w:pPr>
      <w:spacing w:after="160" w:line="256" w:lineRule="auto"/>
    </w:pPr>
    <w:rPr>
      <w:sz w:val="22"/>
      <w:szCs w:val="22"/>
    </w:rPr>
  </w:style>
  <w:style w:type="paragraph" w:styleId="Ttulo1">
    <w:name w:val="heading 1"/>
    <w:basedOn w:val="Normal"/>
    <w:next w:val="Normal"/>
    <w:link w:val="Ttulo1Carter"/>
    <w:uiPriority w:val="9"/>
    <w:qFormat/>
    <w:rsid w:val="0053742F"/>
    <w:pPr>
      <w:keepNext/>
      <w:keepLines/>
      <w:spacing w:before="240" w:after="200" w:line="336" w:lineRule="auto"/>
      <w:jc w:val="both"/>
      <w:outlineLvl w:val="0"/>
    </w:pPr>
    <w:rPr>
      <w:rFonts w:ascii="Open Sans" w:eastAsiaTheme="majorEastAsia" w:hAnsi="Open Sans" w:cstheme="majorBidi"/>
      <w:b/>
      <w:bCs/>
      <w:color w:val="C6242C"/>
      <w:sz w:val="20"/>
      <w:szCs w:val="32"/>
      <w:lang w:val="en-US"/>
      <w14:ligatures w14:val="standard"/>
      <w14:numForm w14:val="oldStyle"/>
      <w14:numSpacing w14:val="tabular"/>
    </w:rPr>
  </w:style>
  <w:style w:type="paragraph" w:styleId="Ttulo2">
    <w:name w:val="heading 2"/>
    <w:basedOn w:val="Ttulo1"/>
    <w:next w:val="Normal"/>
    <w:link w:val="Ttulo2Carter"/>
    <w:uiPriority w:val="9"/>
    <w:unhideWhenUsed/>
    <w:qFormat/>
    <w:rsid w:val="00CE591F"/>
    <w:pPr>
      <w:spacing w:before="40" w:after="0"/>
      <w:outlineLvl w:val="1"/>
    </w:pPr>
    <w:rPr>
      <w:rFonts w:asciiTheme="majorHAnsi" w:hAnsiTheme="majorHAnsi"/>
      <w:color w:val="4D4D4D"/>
      <w:sz w:val="26"/>
      <w:szCs w:val="26"/>
    </w:rPr>
  </w:style>
  <w:style w:type="paragraph" w:styleId="Ttulo3">
    <w:name w:val="heading 3"/>
    <w:basedOn w:val="Normal"/>
    <w:next w:val="Normal"/>
    <w:link w:val="Ttulo3Carter"/>
    <w:uiPriority w:val="9"/>
    <w:semiHidden/>
    <w:unhideWhenUsed/>
    <w:qFormat/>
    <w:rsid w:val="00E861B1"/>
    <w:pPr>
      <w:keepNext/>
      <w:keepLines/>
      <w:spacing w:before="40" w:after="0" w:line="336" w:lineRule="auto"/>
      <w:jc w:val="both"/>
      <w:outlineLvl w:val="2"/>
    </w:pPr>
    <w:rPr>
      <w:rFonts w:asciiTheme="majorHAnsi" w:eastAsiaTheme="majorEastAsia" w:hAnsiTheme="majorHAnsi" w:cstheme="majorBidi"/>
      <w:color w:val="C6242C"/>
      <w:sz w:val="24"/>
      <w:szCs w:val="24"/>
      <w14:ligatures w14:val="standard"/>
      <w14:numForm w14:val="oldStyle"/>
      <w14:numSpacing w14:val="tabula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53742F"/>
    <w:rPr>
      <w:rFonts w:ascii="Open Sans" w:eastAsiaTheme="majorEastAsia" w:hAnsi="Open Sans" w:cstheme="majorBidi"/>
      <w:b/>
      <w:bCs/>
      <w:color w:val="C6242C"/>
      <w:szCs w:val="32"/>
      <w:lang w:val="en-US"/>
    </w:rPr>
  </w:style>
  <w:style w:type="character" w:styleId="nfase">
    <w:name w:val="Emphasis"/>
    <w:basedOn w:val="Tipodeletrapredefinidodopargrafo"/>
    <w:uiPriority w:val="20"/>
    <w:qFormat/>
    <w:rsid w:val="0053742F"/>
    <w:rPr>
      <w:i/>
      <w:iCs/>
      <w:color w:val="C6242C"/>
    </w:rPr>
  </w:style>
  <w:style w:type="paragraph" w:styleId="Rodap">
    <w:name w:val="footer"/>
    <w:basedOn w:val="Normal"/>
    <w:link w:val="RodapCarter"/>
    <w:uiPriority w:val="99"/>
    <w:unhideWhenUsed/>
    <w:rsid w:val="0053742F"/>
    <w:pPr>
      <w:tabs>
        <w:tab w:val="center" w:pos="4320"/>
        <w:tab w:val="right" w:pos="8640"/>
      </w:tabs>
      <w:spacing w:after="200" w:line="336" w:lineRule="auto"/>
      <w:jc w:val="both"/>
    </w:pPr>
    <w:rPr>
      <w:rFonts w:ascii="Open Sans" w:eastAsia="Cambria" w:hAnsi="Open Sans" w:cs="Times New Roman"/>
      <w:color w:val="4D4D4D"/>
      <w:sz w:val="20"/>
      <w:szCs w:val="20"/>
      <w:lang w:val="en-US"/>
      <w14:ligatures w14:val="standard"/>
      <w14:numForm w14:val="oldStyle"/>
      <w14:numSpacing w14:val="tabular"/>
    </w:rPr>
  </w:style>
  <w:style w:type="character" w:customStyle="1" w:styleId="RodapCarter">
    <w:name w:val="Rodapé Caráter"/>
    <w:basedOn w:val="Tipodeletrapredefinidodopargrafo"/>
    <w:link w:val="Rodap"/>
    <w:uiPriority w:val="99"/>
    <w:rsid w:val="0053742F"/>
    <w:rPr>
      <w:rFonts w:ascii="Open Sans" w:eastAsia="Cambria" w:hAnsi="Open Sans" w:cs="Times New Roman"/>
      <w:color w:val="4D4D4D"/>
      <w:sz w:val="20"/>
      <w:lang w:val="en-US"/>
    </w:rPr>
  </w:style>
  <w:style w:type="paragraph" w:styleId="Cabealho">
    <w:name w:val="header"/>
    <w:basedOn w:val="Normal"/>
    <w:link w:val="CabealhoCarter"/>
    <w:uiPriority w:val="99"/>
    <w:unhideWhenUsed/>
    <w:rsid w:val="0053742F"/>
    <w:pPr>
      <w:tabs>
        <w:tab w:val="center" w:pos="4320"/>
        <w:tab w:val="right" w:pos="8640"/>
      </w:tabs>
      <w:spacing w:after="200" w:line="336" w:lineRule="auto"/>
      <w:jc w:val="both"/>
    </w:pPr>
    <w:rPr>
      <w:rFonts w:ascii="Open Sans" w:eastAsia="Cambria" w:hAnsi="Open Sans" w:cs="Times New Roman"/>
      <w:color w:val="4D4D4D"/>
      <w:sz w:val="20"/>
      <w:szCs w:val="20"/>
      <w:lang w:val="en-US"/>
      <w14:ligatures w14:val="standard"/>
      <w14:numForm w14:val="oldStyle"/>
      <w14:numSpacing w14:val="tabular"/>
    </w:rPr>
  </w:style>
  <w:style w:type="character" w:customStyle="1" w:styleId="CabealhoCarter">
    <w:name w:val="Cabeçalho Caráter"/>
    <w:basedOn w:val="Tipodeletrapredefinidodopargrafo"/>
    <w:link w:val="Cabealho"/>
    <w:uiPriority w:val="99"/>
    <w:rsid w:val="0053742F"/>
    <w:rPr>
      <w:rFonts w:ascii="Open Sans" w:eastAsia="Cambria" w:hAnsi="Open Sans" w:cs="Times New Roman"/>
      <w:color w:val="4D4D4D"/>
      <w:sz w:val="20"/>
      <w:lang w:val="en-US"/>
    </w:rPr>
  </w:style>
  <w:style w:type="character" w:styleId="nfaseIntensa">
    <w:name w:val="Intense Emphasis"/>
    <w:basedOn w:val="Tipodeletrapredefinidodopargrafo"/>
    <w:uiPriority w:val="21"/>
    <w:qFormat/>
    <w:rsid w:val="0053742F"/>
    <w:rPr>
      <w:b/>
      <w:i w:val="0"/>
      <w:iCs/>
      <w:color w:val="C6242C"/>
    </w:rPr>
  </w:style>
  <w:style w:type="character" w:styleId="Nmerodepgina">
    <w:name w:val="page number"/>
    <w:basedOn w:val="Tipodeletrapredefinidodopargrafo"/>
    <w:uiPriority w:val="99"/>
    <w:semiHidden/>
    <w:unhideWhenUsed/>
    <w:rsid w:val="0053742F"/>
  </w:style>
  <w:style w:type="character" w:styleId="Forte">
    <w:name w:val="Strong"/>
    <w:basedOn w:val="Tipodeletrapredefinidodopargrafo"/>
    <w:uiPriority w:val="22"/>
    <w:qFormat/>
    <w:rsid w:val="0053742F"/>
    <w:rPr>
      <w:b/>
      <w:bCs/>
      <w:color w:val="231F20"/>
    </w:rPr>
  </w:style>
  <w:style w:type="paragraph" w:styleId="Subttulo">
    <w:name w:val="Subtitle"/>
    <w:basedOn w:val="Normal"/>
    <w:next w:val="Normal"/>
    <w:link w:val="SubttuloCarter"/>
    <w:uiPriority w:val="11"/>
    <w:qFormat/>
    <w:rsid w:val="0053742F"/>
    <w:pPr>
      <w:numPr>
        <w:ilvl w:val="1"/>
      </w:numPr>
      <w:spacing w:line="336" w:lineRule="auto"/>
      <w:jc w:val="both"/>
    </w:pPr>
    <w:rPr>
      <w:rFonts w:ascii="Open Sans Semibold" w:eastAsiaTheme="minorEastAsia" w:hAnsi="Open Sans Semibold"/>
      <w:b/>
      <w:bCs/>
      <w:color w:val="5A5A5A" w:themeColor="text1" w:themeTint="A5"/>
      <w:spacing w:val="15"/>
      <w:sz w:val="24"/>
      <w14:ligatures w14:val="standard"/>
      <w14:numForm w14:val="oldStyle"/>
      <w14:numSpacing w14:val="tabular"/>
    </w:rPr>
  </w:style>
  <w:style w:type="character" w:customStyle="1" w:styleId="SubttuloCarter">
    <w:name w:val="Subtítulo Caráter"/>
    <w:basedOn w:val="Tipodeletrapredefinidodopargrafo"/>
    <w:link w:val="Subttulo"/>
    <w:uiPriority w:val="11"/>
    <w:rsid w:val="0053742F"/>
    <w:rPr>
      <w:rFonts w:ascii="Open Sans Semibold" w:eastAsiaTheme="minorEastAsia" w:hAnsi="Open Sans Semibold"/>
      <w:b/>
      <w:bCs/>
      <w:color w:val="5A5A5A" w:themeColor="text1" w:themeTint="A5"/>
      <w:spacing w:val="15"/>
      <w:szCs w:val="22"/>
      <w:lang w:val="en-US"/>
    </w:rPr>
  </w:style>
  <w:style w:type="character" w:styleId="nfaseDiscreta">
    <w:name w:val="Subtle Emphasis"/>
    <w:basedOn w:val="Tipodeletrapredefinidodopargrafo"/>
    <w:uiPriority w:val="19"/>
    <w:qFormat/>
    <w:rsid w:val="0053742F"/>
    <w:rPr>
      <w:i/>
      <w:iCs/>
      <w:color w:val="231F20"/>
    </w:rPr>
  </w:style>
  <w:style w:type="paragraph" w:styleId="Ttulo">
    <w:name w:val="Title"/>
    <w:basedOn w:val="Normal"/>
    <w:next w:val="Normal"/>
    <w:link w:val="TtuloCarter"/>
    <w:uiPriority w:val="10"/>
    <w:qFormat/>
    <w:rsid w:val="0053742F"/>
    <w:pPr>
      <w:spacing w:after="200" w:line="336" w:lineRule="auto"/>
      <w:contextualSpacing/>
      <w:jc w:val="both"/>
    </w:pPr>
    <w:rPr>
      <w:rFonts w:ascii="Open Sans" w:eastAsiaTheme="majorEastAsia" w:hAnsi="Open Sans" w:cstheme="majorBidi"/>
      <w:b/>
      <w:bCs/>
      <w:color w:val="C6242C"/>
      <w:spacing w:val="-10"/>
      <w:kern w:val="28"/>
      <w:sz w:val="28"/>
      <w:szCs w:val="28"/>
      <w14:ligatures w14:val="standard"/>
      <w14:numForm w14:val="oldStyle"/>
      <w14:numSpacing w14:val="tabular"/>
    </w:rPr>
  </w:style>
  <w:style w:type="character" w:customStyle="1" w:styleId="TtuloCarter">
    <w:name w:val="Título Caráter"/>
    <w:basedOn w:val="Tipodeletrapredefinidodopargrafo"/>
    <w:link w:val="Ttulo"/>
    <w:uiPriority w:val="10"/>
    <w:rsid w:val="0053742F"/>
    <w:rPr>
      <w:rFonts w:ascii="Open Sans" w:eastAsiaTheme="majorEastAsia" w:hAnsi="Open Sans" w:cstheme="majorBidi"/>
      <w:b/>
      <w:bCs/>
      <w:color w:val="C6242C"/>
      <w:spacing w:val="-10"/>
      <w:kern w:val="28"/>
      <w:sz w:val="28"/>
      <w:szCs w:val="28"/>
      <w:lang w:val="en-US"/>
    </w:rPr>
  </w:style>
  <w:style w:type="paragraph" w:customStyle="1" w:styleId="Oficio-cabealho">
    <w:name w:val="Oficio-cabeçalho"/>
    <w:basedOn w:val="Normal"/>
    <w:qFormat/>
    <w:rsid w:val="00425735"/>
    <w:pPr>
      <w:spacing w:after="0" w:line="240" w:lineRule="auto"/>
      <w:jc w:val="both"/>
    </w:pPr>
    <w:rPr>
      <w:rFonts w:ascii="Open Sans" w:eastAsia="Cambria" w:hAnsi="Open Sans" w:cs="Times New Roman"/>
      <w:color w:val="4D4D4D"/>
      <w:sz w:val="20"/>
      <w:szCs w:val="20"/>
      <w14:ligatures w14:val="standard"/>
      <w14:numForm w14:val="oldStyle"/>
      <w14:numSpacing w14:val="tabular"/>
    </w:rPr>
  </w:style>
  <w:style w:type="paragraph" w:customStyle="1" w:styleId="Oficio-cabealho-destaque">
    <w:name w:val="Oficio-cabeçalho-destaque"/>
    <w:basedOn w:val="Oficio-cabealho"/>
    <w:next w:val="Normal"/>
    <w:qFormat/>
    <w:rsid w:val="008223FF"/>
    <w:rPr>
      <w:b/>
      <w:bCs/>
      <w:color w:val="231F20"/>
    </w:rPr>
  </w:style>
  <w:style w:type="character" w:customStyle="1" w:styleId="Ttulo2Carter">
    <w:name w:val="Título 2 Caráter"/>
    <w:basedOn w:val="Tipodeletrapredefinidodopargrafo"/>
    <w:link w:val="Ttulo2"/>
    <w:uiPriority w:val="9"/>
    <w:rsid w:val="00CE591F"/>
    <w:rPr>
      <w:rFonts w:asciiTheme="majorHAnsi" w:eastAsiaTheme="majorEastAsia" w:hAnsiTheme="majorHAnsi" w:cstheme="majorBidi"/>
      <w:b/>
      <w:bCs/>
      <w:color w:val="4D4D4D"/>
      <w:sz w:val="26"/>
      <w:szCs w:val="26"/>
      <w:lang w:val="en-US"/>
      <w14:ligatures w14:val="standard"/>
      <w14:numForm w14:val="oldStyle"/>
      <w14:numSpacing w14:val="tabular"/>
    </w:rPr>
  </w:style>
  <w:style w:type="character" w:customStyle="1" w:styleId="Ttulo3Carter">
    <w:name w:val="Título 3 Caráter"/>
    <w:basedOn w:val="Tipodeletrapredefinidodopargrafo"/>
    <w:link w:val="Ttulo3"/>
    <w:uiPriority w:val="9"/>
    <w:semiHidden/>
    <w:rsid w:val="00E861B1"/>
    <w:rPr>
      <w:rFonts w:asciiTheme="majorHAnsi" w:eastAsiaTheme="majorEastAsia" w:hAnsiTheme="majorHAnsi" w:cstheme="majorBidi"/>
      <w:color w:val="C6242C"/>
      <w14:ligatures w14:val="standard"/>
      <w14:numForm w14:val="oldStyle"/>
      <w14:numSpacing w14:val="tabular"/>
    </w:rPr>
  </w:style>
  <w:style w:type="character" w:styleId="Hiperligao">
    <w:name w:val="Hyperlink"/>
    <w:basedOn w:val="Tipodeletrapredefinidodopargrafo"/>
    <w:uiPriority w:val="99"/>
    <w:unhideWhenUsed/>
    <w:rsid w:val="00DD6072"/>
    <w:rPr>
      <w:color w:val="0563C1" w:themeColor="hyperlink"/>
      <w:u w:val="single"/>
    </w:rPr>
  </w:style>
  <w:style w:type="paragraph" w:styleId="PargrafodaLista">
    <w:name w:val="List Paragraph"/>
    <w:basedOn w:val="Normal"/>
    <w:uiPriority w:val="34"/>
    <w:qFormat/>
    <w:rsid w:val="00F85127"/>
    <w:pPr>
      <w:ind w:left="720"/>
      <w:contextualSpacing/>
    </w:pPr>
  </w:style>
  <w:style w:type="paragraph" w:customStyle="1" w:styleId="Default">
    <w:name w:val="Default"/>
    <w:rsid w:val="00576304"/>
    <w:pPr>
      <w:pBdr>
        <w:top w:val="nil"/>
        <w:left w:val="nil"/>
        <w:bottom w:val="nil"/>
        <w:right w:val="nil"/>
        <w:between w:val="nil"/>
        <w:bar w:val="nil"/>
      </w:pBdr>
    </w:pPr>
    <w:rPr>
      <w:rFonts w:ascii="Helvetica" w:eastAsia="Arial Unicode MS" w:hAnsi="Helvetica" w:cs="Arial Unicode MS"/>
      <w:color w:val="000000"/>
      <w:sz w:val="22"/>
      <w:szCs w:val="22"/>
      <w:bdr w:val="nil"/>
      <w:lang w:eastAsia="pt-PT"/>
    </w:rPr>
  </w:style>
  <w:style w:type="character" w:customStyle="1" w:styleId="downloadlinklink">
    <w:name w:val="download_link_link"/>
    <w:basedOn w:val="Tipodeletrapredefinidodopargrafo"/>
    <w:rsid w:val="00344766"/>
  </w:style>
  <w:style w:type="character" w:customStyle="1" w:styleId="MenoNoResolvida1">
    <w:name w:val="Menção Não Resolvida1"/>
    <w:basedOn w:val="Tipodeletrapredefinidodopargrafo"/>
    <w:uiPriority w:val="99"/>
    <w:semiHidden/>
    <w:unhideWhenUsed/>
    <w:rsid w:val="0093041E"/>
    <w:rPr>
      <w:color w:val="605E5C"/>
      <w:shd w:val="clear" w:color="auto" w:fill="E1DFDD"/>
    </w:rPr>
  </w:style>
  <w:style w:type="paragraph" w:styleId="Textodenotaderodap">
    <w:name w:val="footnote text"/>
    <w:basedOn w:val="Normal"/>
    <w:link w:val="TextodenotaderodapCarter"/>
    <w:uiPriority w:val="99"/>
    <w:unhideWhenUsed/>
    <w:rsid w:val="00176530"/>
    <w:pPr>
      <w:spacing w:after="0" w:line="240" w:lineRule="auto"/>
    </w:pPr>
    <w:rPr>
      <w:rFonts w:ascii="Calibri" w:eastAsia="Calibri" w:hAnsi="Calibri" w:cs="Times New Roman"/>
      <w:noProof/>
      <w:sz w:val="20"/>
      <w:szCs w:val="20"/>
    </w:rPr>
  </w:style>
  <w:style w:type="character" w:customStyle="1" w:styleId="TextodenotaderodapCarter">
    <w:name w:val="Texto de nota de rodapé Caráter"/>
    <w:basedOn w:val="Tipodeletrapredefinidodopargrafo"/>
    <w:link w:val="Textodenotaderodap"/>
    <w:uiPriority w:val="99"/>
    <w:rsid w:val="00176530"/>
    <w:rPr>
      <w:rFonts w:ascii="Calibri" w:eastAsia="Calibri" w:hAnsi="Calibri" w:cs="Times New Roman"/>
      <w:noProof/>
      <w:sz w:val="20"/>
      <w:szCs w:val="20"/>
    </w:rPr>
  </w:style>
  <w:style w:type="character" w:styleId="Refdenotaderodap">
    <w:name w:val="footnote reference"/>
    <w:uiPriority w:val="99"/>
    <w:unhideWhenUsed/>
    <w:rsid w:val="00176530"/>
    <w:rPr>
      <w:vertAlign w:val="superscript"/>
    </w:rPr>
  </w:style>
  <w:style w:type="paragraph" w:customStyle="1" w:styleId="NoSpacing1">
    <w:name w:val="No Spacing1"/>
    <w:uiPriority w:val="1"/>
    <w:qFormat/>
    <w:rsid w:val="00176530"/>
    <w:rPr>
      <w:rFonts w:ascii="Cambria" w:eastAsia="MS Mincho" w:hAnsi="Cambria" w:cs="Times New Roman"/>
      <w:sz w:val="22"/>
      <w:szCs w:val="22"/>
      <w:lang w:eastAsia="pt-PT"/>
    </w:rPr>
  </w:style>
  <w:style w:type="character" w:styleId="MenoNoResolvida">
    <w:name w:val="Unresolved Mention"/>
    <w:basedOn w:val="Tipodeletrapredefinidodopargrafo"/>
    <w:uiPriority w:val="99"/>
    <w:semiHidden/>
    <w:unhideWhenUsed/>
    <w:rsid w:val="00DB1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329106">
      <w:bodyDiv w:val="1"/>
      <w:marLeft w:val="0"/>
      <w:marRight w:val="0"/>
      <w:marTop w:val="0"/>
      <w:marBottom w:val="0"/>
      <w:divBdr>
        <w:top w:val="none" w:sz="0" w:space="0" w:color="auto"/>
        <w:left w:val="none" w:sz="0" w:space="0" w:color="auto"/>
        <w:bottom w:val="none" w:sz="0" w:space="0" w:color="auto"/>
        <w:right w:val="none" w:sz="0" w:space="0" w:color="auto"/>
      </w:divBdr>
    </w:div>
    <w:div w:id="1449471395">
      <w:bodyDiv w:val="1"/>
      <w:marLeft w:val="0"/>
      <w:marRight w:val="0"/>
      <w:marTop w:val="0"/>
      <w:marBottom w:val="0"/>
      <w:divBdr>
        <w:top w:val="none" w:sz="0" w:space="0" w:color="auto"/>
        <w:left w:val="none" w:sz="0" w:space="0" w:color="auto"/>
        <w:bottom w:val="none" w:sz="0" w:space="0" w:color="auto"/>
        <w:right w:val="none" w:sz="0" w:space="0" w:color="auto"/>
      </w:divBdr>
    </w:div>
    <w:div w:id="1745879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tl/t-hzzOrq0tZ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MJP-Produ&#231;&#227;o\Desktop\oficio%20amjp-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383FF-306A-4868-B0AB-87AC5C90A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 amjp-v2</Template>
  <TotalTime>2659</TotalTime>
  <Pages>6</Pages>
  <Words>1623</Words>
  <Characters>8770</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ATELIER M.J.P. Produção</dc:creator>
  <cp:keywords/>
  <dc:description/>
  <cp:lastModifiedBy>Pedro Faro</cp:lastModifiedBy>
  <cp:revision>16</cp:revision>
  <dcterms:created xsi:type="dcterms:W3CDTF">2020-10-02T10:22:00Z</dcterms:created>
  <dcterms:modified xsi:type="dcterms:W3CDTF">2020-10-20T10:38:00Z</dcterms:modified>
</cp:coreProperties>
</file>